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9BCB9" w14:textId="1B29CD6C" w:rsidR="006F2942" w:rsidRPr="001A4C5B" w:rsidRDefault="001A4C5B" w:rsidP="007A7838">
      <w:pPr>
        <w:pStyle w:val="Prrafodelista"/>
        <w:numPr>
          <w:ilvl w:val="0"/>
          <w:numId w:val="40"/>
        </w:numPr>
        <w:spacing w:after="60"/>
        <w:ind w:left="567" w:hanging="567"/>
        <w:outlineLvl w:val="1"/>
        <w:rPr>
          <w:rFonts w:ascii="Verdana" w:eastAsiaTheme="majorEastAsia" w:hAnsi="Verdana" w:cs="Arial"/>
          <w:b/>
          <w:sz w:val="22"/>
          <w:szCs w:val="22"/>
        </w:rPr>
      </w:pPr>
      <w:bookmarkStart w:id="0" w:name="_Toc522266103"/>
      <w:bookmarkStart w:id="1" w:name="_Toc528077800"/>
      <w:bookmarkStart w:id="2" w:name="_Toc530664466"/>
      <w:r w:rsidRPr="001A4C5B">
        <w:rPr>
          <w:rFonts w:ascii="Verdana" w:eastAsiaTheme="majorEastAsia" w:hAnsi="Verdana" w:cs="Arial"/>
          <w:b/>
          <w:sz w:val="22"/>
          <w:szCs w:val="22"/>
        </w:rPr>
        <w:t>OBJETIVO</w:t>
      </w:r>
    </w:p>
    <w:p w14:paraId="172BD621" w14:textId="77777777" w:rsidR="001A4C5B" w:rsidRDefault="001A4C5B" w:rsidP="001A4C5B">
      <w:pPr>
        <w:ind w:left="0"/>
        <w:rPr>
          <w:rFonts w:ascii="Verdana" w:eastAsiaTheme="majorEastAsia" w:hAnsi="Verdana" w:cs="Arial"/>
          <w:bCs/>
          <w:sz w:val="22"/>
          <w:szCs w:val="22"/>
        </w:rPr>
      </w:pPr>
    </w:p>
    <w:p w14:paraId="7C63806D" w14:textId="36364ED7" w:rsidR="001A4C5B" w:rsidRDefault="001A4C5B" w:rsidP="001A4C5B">
      <w:pPr>
        <w:ind w:left="0"/>
        <w:rPr>
          <w:rFonts w:ascii="Verdana" w:eastAsiaTheme="majorEastAsia" w:hAnsi="Verdana" w:cs="Arial"/>
          <w:bCs/>
          <w:sz w:val="22"/>
          <w:szCs w:val="22"/>
        </w:rPr>
      </w:pPr>
      <w:r w:rsidRPr="001A4C5B">
        <w:rPr>
          <w:rFonts w:ascii="Verdana" w:eastAsiaTheme="majorEastAsia" w:hAnsi="Verdana" w:cs="Arial"/>
          <w:bCs/>
          <w:sz w:val="22"/>
          <w:szCs w:val="22"/>
        </w:rPr>
        <w:t>Proporcionar las indicaciones necesarias para realizar el Estudio de Viabilidad Jurídica Artículo 6° de la Ley 1001 de 2005 y registrar los resultados en el Formato GPV-F-3</w:t>
      </w:r>
      <w:r>
        <w:rPr>
          <w:rFonts w:ascii="Verdana" w:eastAsiaTheme="majorEastAsia" w:hAnsi="Verdana" w:cs="Arial"/>
          <w:bCs/>
          <w:sz w:val="22"/>
          <w:szCs w:val="22"/>
        </w:rPr>
        <w:t>9</w:t>
      </w:r>
      <w:r w:rsidRPr="001A4C5B">
        <w:rPr>
          <w:rFonts w:ascii="Verdana" w:eastAsiaTheme="majorEastAsia" w:hAnsi="Verdana" w:cs="Arial"/>
          <w:bCs/>
          <w:sz w:val="22"/>
          <w:szCs w:val="22"/>
        </w:rPr>
        <w:t xml:space="preserve"> como soporte requerido para continuar con el procedimiento GPV-P-06 Cesión de bienes fiscales con vocación uso público de los extintos ICT-INURBE. </w:t>
      </w:r>
    </w:p>
    <w:p w14:paraId="39DEE522" w14:textId="77777777" w:rsidR="001A4C5B" w:rsidRDefault="001A4C5B" w:rsidP="001A4C5B">
      <w:pPr>
        <w:ind w:left="0"/>
        <w:rPr>
          <w:rFonts w:ascii="Verdana" w:eastAsiaTheme="majorEastAsia" w:hAnsi="Verdana" w:cs="Arial"/>
          <w:bCs/>
          <w:sz w:val="22"/>
          <w:szCs w:val="22"/>
        </w:rPr>
      </w:pPr>
    </w:p>
    <w:p w14:paraId="056F1F2B" w14:textId="223C0315" w:rsidR="001A4C5B" w:rsidRPr="001A4C5B" w:rsidRDefault="001A4C5B" w:rsidP="007A7838">
      <w:pPr>
        <w:pStyle w:val="Prrafodelista"/>
        <w:numPr>
          <w:ilvl w:val="0"/>
          <w:numId w:val="40"/>
        </w:numPr>
        <w:ind w:left="567" w:hanging="567"/>
        <w:rPr>
          <w:rFonts w:ascii="Verdana" w:eastAsiaTheme="majorEastAsia" w:hAnsi="Verdana" w:cs="Arial"/>
          <w:b/>
          <w:sz w:val="22"/>
          <w:szCs w:val="22"/>
        </w:rPr>
      </w:pPr>
      <w:r w:rsidRPr="001A4C5B">
        <w:rPr>
          <w:rFonts w:ascii="Verdana" w:eastAsiaTheme="majorEastAsia" w:hAnsi="Verdana" w:cs="Arial"/>
          <w:b/>
          <w:sz w:val="22"/>
          <w:szCs w:val="22"/>
        </w:rPr>
        <w:t>DEFINICIONES</w:t>
      </w:r>
    </w:p>
    <w:p w14:paraId="2FEB6E21" w14:textId="77777777" w:rsidR="001A4C5B" w:rsidRDefault="001A4C5B" w:rsidP="001A4C5B">
      <w:pPr>
        <w:keepLines/>
        <w:widowControl w:val="0"/>
        <w:suppressLineNumbers/>
        <w:suppressAutoHyphens/>
        <w:ind w:left="0" w:right="-234"/>
        <w:contextualSpacing/>
        <w:outlineLvl w:val="0"/>
        <w:rPr>
          <w:rFonts w:ascii="Verdana" w:hAnsi="Verdana" w:cs="Arial"/>
          <w:b/>
          <w:sz w:val="22"/>
          <w:szCs w:val="22"/>
        </w:rPr>
      </w:pPr>
    </w:p>
    <w:p w14:paraId="05BBEAAA" w14:textId="75ECBE61" w:rsidR="001A4C5B" w:rsidRPr="001A4C5B" w:rsidRDefault="001A4C5B" w:rsidP="001A4C5B">
      <w:pPr>
        <w:keepLines/>
        <w:widowControl w:val="0"/>
        <w:suppressLineNumbers/>
        <w:suppressAutoHyphens/>
        <w:ind w:left="0" w:right="-234"/>
        <w:contextualSpacing/>
        <w:outlineLvl w:val="0"/>
        <w:rPr>
          <w:rFonts w:ascii="Verdana" w:hAnsi="Verdana" w:cs="Arial"/>
          <w:sz w:val="22"/>
          <w:szCs w:val="22"/>
        </w:rPr>
      </w:pPr>
      <w:r w:rsidRPr="001A4C5B">
        <w:rPr>
          <w:rFonts w:ascii="Verdana" w:hAnsi="Verdana" w:cs="Arial"/>
          <w:b/>
          <w:sz w:val="22"/>
          <w:szCs w:val="22"/>
        </w:rPr>
        <w:t>APLICATIVO ICT – INURBE:</w:t>
      </w:r>
      <w:r w:rsidRPr="001A4C5B">
        <w:rPr>
          <w:rFonts w:ascii="Verdana" w:hAnsi="Verdana" w:cs="Arial"/>
          <w:sz w:val="22"/>
          <w:szCs w:val="22"/>
        </w:rPr>
        <w:t xml:space="preserve"> Sistema de información que contiene el histórico de la gestión adelantada sobre los predios de los extintos Instituto de Crédito Territorial – ICT e Instituto Nacional de Vivienda de Interés Social y Reforma Urbana – INURBE.</w:t>
      </w:r>
    </w:p>
    <w:p w14:paraId="15262D70" w14:textId="77777777" w:rsidR="001A4C5B" w:rsidRPr="001A4C5B" w:rsidRDefault="001A4C5B" w:rsidP="001A4C5B">
      <w:pPr>
        <w:pStyle w:val="Prrafodelista"/>
        <w:keepLines/>
        <w:widowControl w:val="0"/>
        <w:suppressLineNumbers/>
        <w:suppressAutoHyphens/>
        <w:ind w:left="98" w:right="-234"/>
        <w:contextualSpacing/>
        <w:outlineLvl w:val="0"/>
        <w:rPr>
          <w:rFonts w:ascii="Verdana" w:hAnsi="Verdana" w:cs="Arial"/>
          <w:sz w:val="22"/>
          <w:szCs w:val="22"/>
        </w:rPr>
      </w:pPr>
    </w:p>
    <w:p w14:paraId="74A9E592" w14:textId="77777777" w:rsidR="001A4C5B" w:rsidRPr="001A4C5B" w:rsidRDefault="001A4C5B" w:rsidP="001A4C5B">
      <w:pPr>
        <w:pStyle w:val="Prrafodelista"/>
        <w:keepLines/>
        <w:widowControl w:val="0"/>
        <w:suppressLineNumbers/>
        <w:suppressAutoHyphens/>
        <w:ind w:left="98" w:right="-234"/>
        <w:contextualSpacing/>
        <w:outlineLvl w:val="0"/>
        <w:rPr>
          <w:rStyle w:val="Ninguno"/>
          <w:rFonts w:ascii="Verdana" w:hAnsi="Verdana" w:cs="Arial"/>
          <w:sz w:val="22"/>
          <w:szCs w:val="22"/>
          <w:lang w:val="es-CO"/>
        </w:rPr>
      </w:pPr>
      <w:r w:rsidRPr="001A4C5B">
        <w:rPr>
          <w:rStyle w:val="Ninguno"/>
          <w:rFonts w:ascii="Verdana" w:hAnsi="Verdana" w:cs="Arial"/>
          <w:b/>
          <w:bCs/>
          <w:sz w:val="22"/>
          <w:szCs w:val="22"/>
          <w:lang w:val="es-CO"/>
        </w:rPr>
        <w:t xml:space="preserve">VOCACIÓN DE USO PÚBLICO: </w:t>
      </w:r>
      <w:r w:rsidRPr="001A4C5B">
        <w:rPr>
          <w:rStyle w:val="Ninguno"/>
          <w:rFonts w:ascii="Verdana" w:hAnsi="Verdana" w:cs="Arial"/>
          <w:sz w:val="22"/>
          <w:szCs w:val="22"/>
          <w:lang w:val="es-CO"/>
        </w:rPr>
        <w:t xml:space="preserve">De conformidad con el numeral 9 del artículo 2.2.6.1.3.1.del Decreto 1077 de 2015: </w:t>
      </w:r>
    </w:p>
    <w:p w14:paraId="34D9019C" w14:textId="77777777" w:rsidR="001A4C5B" w:rsidRPr="001A4C5B" w:rsidRDefault="001A4C5B" w:rsidP="001A4C5B">
      <w:pPr>
        <w:pStyle w:val="Prrafodelista"/>
        <w:rPr>
          <w:rStyle w:val="Ninguno"/>
          <w:rFonts w:ascii="Verdana" w:hAnsi="Verdana" w:cs="Arial"/>
          <w:b/>
          <w:bCs/>
          <w:i/>
          <w:iCs/>
          <w:color w:val="00B050"/>
          <w:sz w:val="22"/>
          <w:szCs w:val="22"/>
          <w:lang w:val="es-CO"/>
        </w:rPr>
      </w:pPr>
    </w:p>
    <w:p w14:paraId="6C1765FC" w14:textId="77777777" w:rsidR="00904BD0" w:rsidRDefault="001A4C5B" w:rsidP="00904BD0">
      <w:pPr>
        <w:pStyle w:val="Prrafodelista"/>
        <w:keepLines/>
        <w:widowControl w:val="0"/>
        <w:suppressLineNumbers/>
        <w:suppressAutoHyphens/>
        <w:ind w:left="98" w:right="-234"/>
        <w:contextualSpacing/>
        <w:outlineLvl w:val="0"/>
        <w:rPr>
          <w:rStyle w:val="Ninguno"/>
          <w:rFonts w:ascii="Verdana" w:hAnsi="Verdana" w:cs="Arial"/>
          <w:i/>
          <w:iCs/>
          <w:sz w:val="22"/>
          <w:szCs w:val="22"/>
          <w:lang w:val="es-CO"/>
        </w:rPr>
      </w:pPr>
      <w:r w:rsidRPr="001A4C5B">
        <w:rPr>
          <w:rStyle w:val="Ninguno"/>
          <w:rFonts w:ascii="Verdana" w:hAnsi="Verdana" w:cs="Arial"/>
          <w:b/>
          <w:bCs/>
          <w:i/>
          <w:iCs/>
          <w:sz w:val="22"/>
          <w:szCs w:val="22"/>
          <w:lang w:val="es-CO"/>
        </w:rPr>
        <w:t>“</w:t>
      </w:r>
      <w:r w:rsidRPr="001A4C5B">
        <w:rPr>
          <w:rStyle w:val="Ninguno"/>
          <w:rFonts w:ascii="Verdana" w:hAnsi="Verdana" w:cs="Arial"/>
          <w:i/>
          <w:iCs/>
          <w:sz w:val="22"/>
          <w:szCs w:val="22"/>
          <w:lang w:val="es-CO"/>
        </w:rPr>
        <w:t>Para efectos de definir la condición de bienes de uso público o con vocación de uso público en desarrollos urbanísticos construidos por el desaparecido Instituto de Crédito Territorial - ICT y que de conformidad con la Ley 1001 de 2005 se deban ceder a título gratuito a las entidades del orden municipal o distrital, se deberá tener en consideración, cualquiera de las siguientes condiciones</w:t>
      </w:r>
      <w:r w:rsidR="007A7838">
        <w:rPr>
          <w:rStyle w:val="Ninguno"/>
          <w:rFonts w:ascii="Verdana" w:hAnsi="Verdana" w:cs="Arial"/>
          <w:i/>
          <w:iCs/>
          <w:sz w:val="22"/>
          <w:szCs w:val="22"/>
          <w:lang w:val="es-CO"/>
        </w:rPr>
        <w:t>:</w:t>
      </w:r>
    </w:p>
    <w:p w14:paraId="00B30729" w14:textId="77777777" w:rsidR="00904BD0" w:rsidRDefault="00904BD0" w:rsidP="00904BD0">
      <w:pPr>
        <w:pStyle w:val="Prrafodelista"/>
        <w:keepLines/>
        <w:widowControl w:val="0"/>
        <w:suppressLineNumbers/>
        <w:suppressAutoHyphens/>
        <w:ind w:left="98" w:right="-234"/>
        <w:contextualSpacing/>
        <w:outlineLvl w:val="0"/>
        <w:rPr>
          <w:rFonts w:ascii="Verdana" w:hAnsi="Verdana" w:cs="Arial"/>
          <w:i/>
          <w:iCs/>
          <w:sz w:val="22"/>
          <w:szCs w:val="22"/>
        </w:rPr>
      </w:pPr>
    </w:p>
    <w:p w14:paraId="0E5E614A" w14:textId="77777777" w:rsidR="00904BD0" w:rsidRDefault="007A7838" w:rsidP="00904BD0">
      <w:pPr>
        <w:pStyle w:val="Prrafodelista"/>
        <w:keepLines/>
        <w:widowControl w:val="0"/>
        <w:numPr>
          <w:ilvl w:val="0"/>
          <w:numId w:val="46"/>
        </w:numPr>
        <w:suppressLineNumbers/>
        <w:suppressAutoHyphens/>
        <w:ind w:left="426" w:right="-234" w:hanging="284"/>
        <w:contextualSpacing/>
        <w:outlineLvl w:val="0"/>
        <w:rPr>
          <w:rFonts w:ascii="Verdana" w:hAnsi="Verdana" w:cs="Arial"/>
          <w:i/>
          <w:iCs/>
          <w:sz w:val="22"/>
          <w:szCs w:val="22"/>
        </w:rPr>
      </w:pPr>
      <w:r w:rsidRPr="00904BD0">
        <w:rPr>
          <w:rFonts w:ascii="Verdana" w:hAnsi="Verdana" w:cs="Arial"/>
          <w:i/>
          <w:iCs/>
          <w:sz w:val="22"/>
          <w:szCs w:val="22"/>
        </w:rPr>
        <w:t>Que al superponer los planos urbanísticos históricos disponibles del ICT, sobre la base cartográfica catastral oficial, y debidamente georreferenciado el bien, el mismo se identifique como una zona de cesión o destinada al uso público.</w:t>
      </w:r>
    </w:p>
    <w:p w14:paraId="51830E4C" w14:textId="77777777" w:rsidR="00904BD0" w:rsidRDefault="00904BD0" w:rsidP="00904BD0">
      <w:pPr>
        <w:pStyle w:val="Prrafodelista"/>
        <w:keepLines/>
        <w:widowControl w:val="0"/>
        <w:suppressLineNumbers/>
        <w:suppressAutoHyphens/>
        <w:ind w:left="426" w:right="-234"/>
        <w:contextualSpacing/>
        <w:outlineLvl w:val="0"/>
        <w:rPr>
          <w:rFonts w:ascii="Verdana" w:hAnsi="Verdana" w:cs="Arial"/>
          <w:i/>
          <w:iCs/>
          <w:sz w:val="22"/>
          <w:szCs w:val="22"/>
        </w:rPr>
      </w:pPr>
    </w:p>
    <w:p w14:paraId="08D81C1B" w14:textId="77777777" w:rsidR="00904BD0" w:rsidRDefault="00904BD0" w:rsidP="00904BD0">
      <w:pPr>
        <w:pStyle w:val="Prrafodelista"/>
        <w:keepLines/>
        <w:widowControl w:val="0"/>
        <w:numPr>
          <w:ilvl w:val="0"/>
          <w:numId w:val="46"/>
        </w:numPr>
        <w:suppressLineNumbers/>
        <w:suppressAutoHyphens/>
        <w:ind w:left="426" w:right="-234" w:hanging="284"/>
        <w:contextualSpacing/>
        <w:outlineLvl w:val="0"/>
        <w:rPr>
          <w:rFonts w:ascii="Verdana" w:hAnsi="Verdana" w:cs="Arial"/>
          <w:i/>
          <w:iCs/>
          <w:sz w:val="22"/>
          <w:szCs w:val="22"/>
        </w:rPr>
      </w:pPr>
      <w:r w:rsidRPr="00904BD0">
        <w:rPr>
          <w:rFonts w:ascii="Verdana" w:hAnsi="Verdana" w:cs="Arial"/>
          <w:i/>
          <w:iCs/>
          <w:sz w:val="22"/>
          <w:szCs w:val="22"/>
        </w:rPr>
        <w:t>Que, aun cuando no cuenten con un señalamiento expreso como áreas de cesión pública en los planos urbanísticos históricos disponibles del ICT, de acuerdo con certificación expedida por la Oficina Asesora de Planeación o la autoridad municipal competente, el bien haya sido efectivamente utilizado por la comunidad como zona verde o parque, siempre y cuando el ente territorial acredite que ha invertido recursos en el predio o que los destinará a más tardar dentro de la vigencia fiscal inmediatamente siguiente a la trasferencia, so pena de la restitución del predio.</w:t>
      </w:r>
    </w:p>
    <w:p w14:paraId="65BAF94B" w14:textId="77777777" w:rsidR="00904BD0" w:rsidRPr="00904BD0" w:rsidRDefault="00904BD0" w:rsidP="00904BD0">
      <w:pPr>
        <w:pStyle w:val="Prrafodelista"/>
        <w:rPr>
          <w:rFonts w:ascii="Verdana" w:hAnsi="Verdana" w:cs="Arial"/>
          <w:i/>
          <w:iCs/>
          <w:sz w:val="22"/>
          <w:szCs w:val="22"/>
        </w:rPr>
      </w:pPr>
    </w:p>
    <w:p w14:paraId="14159CD3" w14:textId="2A1BD571" w:rsidR="00904BD0" w:rsidRPr="00904BD0" w:rsidRDefault="00904BD0" w:rsidP="00904BD0">
      <w:pPr>
        <w:pStyle w:val="Prrafodelista"/>
        <w:keepLines/>
        <w:widowControl w:val="0"/>
        <w:numPr>
          <w:ilvl w:val="0"/>
          <w:numId w:val="46"/>
        </w:numPr>
        <w:suppressLineNumbers/>
        <w:suppressAutoHyphens/>
        <w:ind w:left="426" w:right="-234" w:hanging="284"/>
        <w:contextualSpacing/>
        <w:outlineLvl w:val="0"/>
        <w:rPr>
          <w:rFonts w:ascii="Verdana" w:hAnsi="Verdana" w:cs="Arial"/>
          <w:i/>
          <w:iCs/>
          <w:sz w:val="22"/>
          <w:szCs w:val="22"/>
        </w:rPr>
      </w:pPr>
      <w:proofErr w:type="spellStart"/>
      <w:r w:rsidRPr="00904BD0">
        <w:rPr>
          <w:rFonts w:ascii="Verdana" w:hAnsi="Verdana" w:cs="Arial"/>
          <w:i/>
          <w:iCs/>
          <w:sz w:val="22"/>
          <w:szCs w:val="22"/>
        </w:rPr>
        <w:t>Que</w:t>
      </w:r>
      <w:proofErr w:type="spellEnd"/>
      <w:r w:rsidRPr="00904BD0">
        <w:rPr>
          <w:rFonts w:ascii="Verdana" w:hAnsi="Verdana" w:cs="Arial"/>
          <w:i/>
          <w:iCs/>
          <w:sz w:val="22"/>
          <w:szCs w:val="22"/>
        </w:rPr>
        <w:t>, aun cuando no cuenten con un señalamiento expreso como áreas de cesión pública en los planos urbanísticos históricos disponibles del ICT, de acuerdo con certificación expedida por la Oficina de Planeación o la autoridad municipal competente, o la cartografía oficial del municipio, el bien se encuentre conformando un perfil vial.</w:t>
      </w:r>
    </w:p>
    <w:p w14:paraId="311E4FF2" w14:textId="77777777" w:rsidR="001A4C5B" w:rsidRPr="00904BD0" w:rsidRDefault="001A4C5B" w:rsidP="00904BD0">
      <w:pPr>
        <w:keepLines/>
        <w:widowControl w:val="0"/>
        <w:suppressLineNumbers/>
        <w:suppressAutoHyphens/>
        <w:ind w:left="0" w:right="-234"/>
        <w:contextualSpacing/>
        <w:outlineLvl w:val="0"/>
        <w:rPr>
          <w:rStyle w:val="Ninguno"/>
          <w:rFonts w:ascii="Verdana" w:hAnsi="Verdana" w:cs="Arial"/>
          <w:i/>
          <w:iCs/>
          <w:sz w:val="22"/>
          <w:szCs w:val="22"/>
          <w:lang w:val="es-CO"/>
        </w:rPr>
      </w:pPr>
    </w:p>
    <w:p w14:paraId="141CB1F1" w14:textId="77777777" w:rsidR="00904BD0" w:rsidRPr="007A7838" w:rsidRDefault="00904BD0" w:rsidP="00904BD0">
      <w:pPr>
        <w:pStyle w:val="Prrafodelista"/>
        <w:keepNext/>
        <w:keepLines/>
        <w:widowControl w:val="0"/>
        <w:numPr>
          <w:ilvl w:val="0"/>
          <w:numId w:val="46"/>
        </w:numPr>
        <w:pBdr>
          <w:top w:val="nil"/>
          <w:left w:val="nil"/>
          <w:bottom w:val="nil"/>
          <w:right w:val="nil"/>
          <w:between w:val="nil"/>
          <w:bar w:val="nil"/>
        </w:pBdr>
        <w:rPr>
          <w:rStyle w:val="Ninguno"/>
          <w:rFonts w:ascii="Verdana" w:hAnsi="Verdana" w:cs="Arial"/>
          <w:i/>
          <w:iCs/>
          <w:sz w:val="22"/>
          <w:szCs w:val="22"/>
          <w:lang w:val="es-CO"/>
        </w:rPr>
      </w:pPr>
      <w:r w:rsidRPr="001A4C5B">
        <w:rPr>
          <w:rFonts w:ascii="Verdana" w:hAnsi="Verdana" w:cs="Arial"/>
          <w:i/>
          <w:iCs/>
          <w:sz w:val="22"/>
          <w:szCs w:val="22"/>
        </w:rPr>
        <w:lastRenderedPageBreak/>
        <w:t>Que, aun cuando no cuenten con un señalamiento expreso como áreas de cesión pública en los planos urbanísticos históricos disponibles del ICT, de acuerdo con certificación expedida por la Oficina de Planeación o la autoridad municipal competente, o la cartografía oficial del municipio, el predio se encuentre en una zona de protección ambiental.</w:t>
      </w:r>
    </w:p>
    <w:p w14:paraId="462E5FBF" w14:textId="77777777" w:rsidR="00904BD0" w:rsidRDefault="00904BD0" w:rsidP="00904BD0">
      <w:pPr>
        <w:pStyle w:val="Cuerpo"/>
        <w:keepNext/>
        <w:keepLines/>
        <w:widowControl w:val="0"/>
        <w:ind w:left="0"/>
        <w:rPr>
          <w:rStyle w:val="Ninguno"/>
          <w:rFonts w:ascii="Verdana" w:hAnsi="Verdana" w:cs="Arial"/>
          <w:i/>
          <w:iCs/>
          <w:color w:val="auto"/>
          <w:sz w:val="22"/>
          <w:szCs w:val="22"/>
          <w:lang w:val="es-CO"/>
        </w:rPr>
      </w:pPr>
    </w:p>
    <w:p w14:paraId="72EDC330" w14:textId="2BE33328" w:rsidR="001A4C5B" w:rsidRPr="001A4C5B" w:rsidRDefault="001A4C5B" w:rsidP="00904BD0">
      <w:pPr>
        <w:pStyle w:val="Cuerpo"/>
        <w:keepNext/>
        <w:keepLines/>
        <w:widowControl w:val="0"/>
        <w:ind w:left="0"/>
        <w:rPr>
          <w:rStyle w:val="Ninguno"/>
          <w:rFonts w:ascii="Verdana" w:eastAsia="Verdana" w:hAnsi="Verdana" w:cs="Arial"/>
          <w:i/>
          <w:iCs/>
          <w:color w:val="auto"/>
          <w:sz w:val="22"/>
          <w:szCs w:val="22"/>
          <w:lang w:val="es-CO"/>
        </w:rPr>
      </w:pPr>
      <w:r w:rsidRPr="001A4C5B">
        <w:rPr>
          <w:rStyle w:val="Ninguno"/>
          <w:rFonts w:ascii="Verdana" w:hAnsi="Verdana" w:cs="Arial"/>
          <w:i/>
          <w:iCs/>
          <w:color w:val="auto"/>
          <w:sz w:val="22"/>
          <w:szCs w:val="22"/>
          <w:lang w:val="es-CO"/>
        </w:rPr>
        <w:t xml:space="preserve">En todos los casos anteriores, el Ministerio de Vivienda, Ciudad y Territorio, elaborará un “Plano Récord de Identificación de Zonas de Uso Público” y lo remitirá al Municipio o Distrito, para su incorporación en la cartografía oficial.” </w:t>
      </w:r>
    </w:p>
    <w:p w14:paraId="4309574F" w14:textId="77777777" w:rsidR="001A4C5B" w:rsidRPr="001A4C5B" w:rsidRDefault="001A4C5B" w:rsidP="001A4C5B">
      <w:pPr>
        <w:pStyle w:val="Default"/>
        <w:rPr>
          <w:rStyle w:val="Ninguno"/>
          <w:rFonts w:cs="Arial"/>
          <w:b/>
          <w:sz w:val="22"/>
          <w:szCs w:val="22"/>
          <w:lang w:val="es-CO"/>
        </w:rPr>
      </w:pPr>
    </w:p>
    <w:p w14:paraId="58674DA3" w14:textId="77777777" w:rsidR="001A4C5B" w:rsidRPr="001A4C5B" w:rsidRDefault="001A4C5B" w:rsidP="001A4C5B">
      <w:pPr>
        <w:ind w:left="0" w:right="142"/>
        <w:rPr>
          <w:rStyle w:val="Refdenotaalpie"/>
          <w:rFonts w:ascii="Verdana" w:hAnsi="Verdana" w:cs="Arial"/>
          <w:sz w:val="22"/>
          <w:szCs w:val="22"/>
        </w:rPr>
      </w:pPr>
      <w:r w:rsidRPr="001A4C5B">
        <w:rPr>
          <w:rFonts w:ascii="Verdana" w:hAnsi="Verdana" w:cs="Arial"/>
          <w:b/>
          <w:sz w:val="22"/>
          <w:szCs w:val="22"/>
        </w:rPr>
        <w:t>Áreas de Reserva:</w:t>
      </w:r>
      <w:r w:rsidRPr="001A4C5B">
        <w:rPr>
          <w:rFonts w:ascii="Verdana" w:hAnsi="Verdana" w:cs="Arial"/>
          <w:sz w:val="22"/>
          <w:szCs w:val="22"/>
        </w:rPr>
        <w:t xml:space="preserve"> son áreas de terreno localizadas en los proyectos urbanísticos, que conservó ICT, para la posterior cesión, urbanización o comercialización de acuerdo a la dinámica de desarrollo urbanístico”</w:t>
      </w:r>
    </w:p>
    <w:p w14:paraId="0E1A3B30" w14:textId="77777777" w:rsidR="001A4C5B" w:rsidRPr="001A4C5B" w:rsidRDefault="001A4C5B" w:rsidP="001A4C5B">
      <w:pPr>
        <w:pStyle w:val="Prrafodelista"/>
        <w:rPr>
          <w:rFonts w:ascii="Verdana" w:hAnsi="Verdana" w:cs="Arial"/>
          <w:color w:val="00B050"/>
          <w:sz w:val="22"/>
          <w:szCs w:val="22"/>
        </w:rPr>
      </w:pPr>
    </w:p>
    <w:p w14:paraId="1F5D532B" w14:textId="77777777" w:rsidR="001A4C5B" w:rsidRPr="001A4C5B" w:rsidRDefault="001A4C5B" w:rsidP="001A4C5B">
      <w:pPr>
        <w:ind w:left="0" w:right="142"/>
        <w:rPr>
          <w:rFonts w:ascii="Verdana" w:hAnsi="Verdana" w:cs="Arial"/>
          <w:sz w:val="22"/>
          <w:szCs w:val="22"/>
        </w:rPr>
      </w:pPr>
      <w:r w:rsidRPr="001A4C5B">
        <w:rPr>
          <w:rFonts w:ascii="Verdana" w:hAnsi="Verdana" w:cs="Arial"/>
          <w:b/>
          <w:sz w:val="22"/>
          <w:szCs w:val="22"/>
        </w:rPr>
        <w:t>Base de datos catastral</w:t>
      </w:r>
      <w:r w:rsidRPr="001A4C5B">
        <w:rPr>
          <w:rFonts w:ascii="Verdana" w:hAnsi="Verdana" w:cs="Arial"/>
          <w:sz w:val="22"/>
          <w:szCs w:val="22"/>
        </w:rPr>
        <w:t>: es el “compendio de la información alfanumérica y gráfica referente a los aspectos físicos, jurídicos y económicos de los predios inscritos en el catastro”.</w:t>
      </w:r>
    </w:p>
    <w:p w14:paraId="5A4C4AF9" w14:textId="77777777" w:rsidR="001A4C5B" w:rsidRPr="001A4C5B" w:rsidRDefault="001A4C5B" w:rsidP="001A4C5B">
      <w:pPr>
        <w:pStyle w:val="Prrafodelista"/>
        <w:rPr>
          <w:rFonts w:ascii="Verdana" w:hAnsi="Verdana" w:cs="Arial"/>
          <w:sz w:val="22"/>
          <w:szCs w:val="22"/>
        </w:rPr>
      </w:pPr>
    </w:p>
    <w:p w14:paraId="3BE50EB2" w14:textId="77777777" w:rsidR="001A4C5B" w:rsidRPr="001A4C5B" w:rsidRDefault="001A4C5B" w:rsidP="001A4C5B">
      <w:pPr>
        <w:ind w:left="0" w:right="142"/>
        <w:rPr>
          <w:rFonts w:ascii="Verdana" w:hAnsi="Verdana" w:cs="Arial"/>
          <w:sz w:val="22"/>
          <w:szCs w:val="22"/>
        </w:rPr>
      </w:pPr>
      <w:r w:rsidRPr="001A4C5B">
        <w:rPr>
          <w:rFonts w:ascii="Verdana" w:hAnsi="Verdana" w:cs="Arial"/>
          <w:b/>
          <w:sz w:val="22"/>
          <w:szCs w:val="22"/>
        </w:rPr>
        <w:t>Cédula catastral:</w:t>
      </w:r>
      <w:r w:rsidRPr="001A4C5B">
        <w:rPr>
          <w:rFonts w:ascii="Verdana" w:hAnsi="Verdana" w:cs="Arial"/>
          <w:sz w:val="22"/>
          <w:szCs w:val="22"/>
        </w:rPr>
        <w:t xml:space="preserve"> refiere el “documento por medio del cual la autoridad catastral hace constar la inscripción del predio o mejora, sus características y condiciones, según la base de datos catastral”.</w:t>
      </w:r>
    </w:p>
    <w:p w14:paraId="5D718D24" w14:textId="77777777" w:rsidR="001A4C5B" w:rsidRPr="001A4C5B" w:rsidRDefault="001A4C5B" w:rsidP="001A4C5B">
      <w:pPr>
        <w:pStyle w:val="Prrafodelista"/>
        <w:ind w:right="142"/>
        <w:rPr>
          <w:rFonts w:ascii="Verdana" w:hAnsi="Verdana" w:cs="Arial"/>
          <w:b/>
          <w:sz w:val="22"/>
          <w:szCs w:val="22"/>
        </w:rPr>
      </w:pPr>
    </w:p>
    <w:p w14:paraId="68408D0B" w14:textId="77777777" w:rsidR="001A4C5B" w:rsidRPr="001A4C5B" w:rsidRDefault="001A4C5B" w:rsidP="001A4C5B">
      <w:pPr>
        <w:ind w:left="0" w:right="142"/>
        <w:rPr>
          <w:rFonts w:ascii="Verdana" w:hAnsi="Verdana" w:cs="Arial"/>
          <w:sz w:val="22"/>
          <w:szCs w:val="22"/>
        </w:rPr>
      </w:pPr>
      <w:r w:rsidRPr="001A4C5B">
        <w:rPr>
          <w:rFonts w:ascii="Verdana" w:hAnsi="Verdana" w:cs="Arial"/>
          <w:b/>
          <w:sz w:val="22"/>
          <w:szCs w:val="22"/>
        </w:rPr>
        <w:t>Certificado plano predial catastral:</w:t>
      </w:r>
      <w:r w:rsidRPr="001A4C5B">
        <w:rPr>
          <w:rFonts w:ascii="Verdana" w:hAnsi="Verdana" w:cs="Arial"/>
          <w:sz w:val="22"/>
          <w:szCs w:val="22"/>
        </w:rPr>
        <w:t xml:space="preserve"> es el “documento gráfico georreferenciado por medio del cual la autoridad catastral hace constar la inscripción de un predio o mejora, sus características y condiciones”.</w:t>
      </w:r>
    </w:p>
    <w:p w14:paraId="0F6FDF94" w14:textId="77777777" w:rsidR="001A4C5B" w:rsidRPr="001A4C5B" w:rsidRDefault="001A4C5B" w:rsidP="001A4C5B">
      <w:pPr>
        <w:pStyle w:val="Prrafodelista"/>
        <w:ind w:right="142"/>
        <w:rPr>
          <w:rFonts w:ascii="Verdana" w:hAnsi="Verdana" w:cs="Arial"/>
          <w:sz w:val="22"/>
          <w:szCs w:val="22"/>
        </w:rPr>
      </w:pPr>
    </w:p>
    <w:p w14:paraId="51E0D88D" w14:textId="77777777" w:rsidR="001A4C5B" w:rsidRPr="001A4C5B" w:rsidRDefault="001A4C5B" w:rsidP="001A4C5B">
      <w:pPr>
        <w:ind w:left="0" w:right="142"/>
        <w:rPr>
          <w:rFonts w:ascii="Verdana" w:hAnsi="Verdana" w:cs="Arial"/>
          <w:sz w:val="22"/>
          <w:szCs w:val="22"/>
        </w:rPr>
      </w:pPr>
      <w:r w:rsidRPr="001A4C5B">
        <w:rPr>
          <w:rFonts w:ascii="Verdana" w:hAnsi="Verdana" w:cs="Arial"/>
          <w:b/>
          <w:sz w:val="22"/>
          <w:szCs w:val="22"/>
        </w:rPr>
        <w:t xml:space="preserve">Concepto de uso del suelo: </w:t>
      </w:r>
      <w:r w:rsidRPr="001A4C5B">
        <w:rPr>
          <w:rFonts w:ascii="Verdana" w:hAnsi="Verdana" w:cs="Arial"/>
          <w:sz w:val="22"/>
          <w:szCs w:val="22"/>
        </w:rPr>
        <w:t>es el dictamen escrito por medio del cual el curador urbano, autoridad municipal o distrital competente para expedir licencias o la oficina de planeación o la que haga sus veces, informa al interesado sobre el uso o usos permitidos en un predio o edificación, de conformidad con las normas urbanísticas del Plan de Ordenamiento Territorial y los instrumentos que lo desarrollen. La expedición de estos conceptos no otorga derechos ni obligaciones a su peticionario y no modifica los derechos conferidos mediante licencias que estén vigentes o que hayan sido ejecutadas.</w:t>
      </w:r>
    </w:p>
    <w:p w14:paraId="39E0845F" w14:textId="77777777" w:rsidR="001A4C5B" w:rsidRPr="001A4C5B" w:rsidRDefault="001A4C5B" w:rsidP="001A4C5B">
      <w:pPr>
        <w:ind w:right="141"/>
        <w:rPr>
          <w:rFonts w:ascii="Verdana" w:hAnsi="Verdana" w:cs="Arial"/>
          <w:b/>
          <w:color w:val="00B050"/>
          <w:sz w:val="22"/>
          <w:szCs w:val="22"/>
        </w:rPr>
      </w:pPr>
    </w:p>
    <w:p w14:paraId="267B412E" w14:textId="45F050B9" w:rsidR="001A4C5B" w:rsidRPr="00F10744" w:rsidRDefault="001A4C5B" w:rsidP="00F10744">
      <w:pPr>
        <w:ind w:left="0" w:right="141"/>
        <w:rPr>
          <w:rFonts w:ascii="Verdana" w:hAnsi="Verdana" w:cs="Arial"/>
          <w:sz w:val="22"/>
          <w:szCs w:val="22"/>
        </w:rPr>
      </w:pPr>
      <w:r w:rsidRPr="001A4C5B">
        <w:rPr>
          <w:rFonts w:ascii="Verdana" w:hAnsi="Verdana" w:cs="Arial"/>
          <w:b/>
          <w:sz w:val="22"/>
          <w:szCs w:val="22"/>
        </w:rPr>
        <w:t xml:space="preserve">Certificado de uso del suelo: </w:t>
      </w:r>
      <w:r w:rsidRPr="001A4C5B">
        <w:rPr>
          <w:rFonts w:ascii="Verdana" w:hAnsi="Verdana" w:cs="Arial"/>
          <w:sz w:val="22"/>
          <w:szCs w:val="22"/>
        </w:rPr>
        <w:t xml:space="preserve">documento en el que se compila la norma urbanística aplicable y certificada por la entidad territorial correspondiente, de un bien inmueble, con base a lo dispuesto en los instrumentos de ordenamiento territorial. El certificado de uso del suelo estará vigente hasta el momento que el instrumento de ordenamiento territorial sea revisado y modificado, mediante un nuevo acuerdo o decreto reglamentario, en tal caso, el certificado pierde su validez. </w:t>
      </w:r>
    </w:p>
    <w:p w14:paraId="618059C0" w14:textId="77777777" w:rsidR="001A4C5B" w:rsidRPr="001A4C5B" w:rsidRDefault="001A4C5B" w:rsidP="001A4C5B">
      <w:pPr>
        <w:ind w:left="0" w:right="141"/>
        <w:rPr>
          <w:rFonts w:ascii="Verdana" w:hAnsi="Verdana" w:cs="Arial"/>
          <w:sz w:val="22"/>
          <w:szCs w:val="22"/>
        </w:rPr>
      </w:pPr>
      <w:r w:rsidRPr="001A4C5B">
        <w:rPr>
          <w:rFonts w:ascii="Verdana" w:hAnsi="Verdana" w:cs="Arial"/>
          <w:b/>
          <w:sz w:val="22"/>
          <w:szCs w:val="22"/>
        </w:rPr>
        <w:lastRenderedPageBreak/>
        <w:t>CHIP:</w:t>
      </w:r>
      <w:r w:rsidRPr="001A4C5B">
        <w:rPr>
          <w:rFonts w:ascii="Verdana" w:hAnsi="Verdana" w:cs="Arial"/>
          <w:sz w:val="22"/>
          <w:szCs w:val="22"/>
        </w:rPr>
        <w:t xml:space="preserve"> de acuerdo a la definición, es el “código homologado de identificación predial que asigna la Unidad Administrativa Especial de Catastro a cada predio del Distrito Capital”, es decir, este solo aplica para las unidades inmobiliarias o lotes ubicados dentro de la ciudad de Bogotá.</w:t>
      </w:r>
    </w:p>
    <w:p w14:paraId="14000500" w14:textId="77777777" w:rsidR="001A4C5B" w:rsidRPr="001A4C5B" w:rsidRDefault="001A4C5B" w:rsidP="001A4C5B">
      <w:pPr>
        <w:pStyle w:val="Prrafodelista"/>
        <w:ind w:right="141"/>
        <w:rPr>
          <w:rFonts w:ascii="Verdana" w:hAnsi="Verdana" w:cs="Arial"/>
          <w:color w:val="00B050"/>
          <w:sz w:val="22"/>
          <w:szCs w:val="22"/>
        </w:rPr>
      </w:pPr>
    </w:p>
    <w:p w14:paraId="5FCC9A34" w14:textId="77777777" w:rsidR="001A4C5B" w:rsidRPr="001A4C5B" w:rsidRDefault="001A4C5B" w:rsidP="001A4C5B">
      <w:pPr>
        <w:ind w:left="0" w:right="141"/>
        <w:rPr>
          <w:rFonts w:ascii="Verdana" w:eastAsia="Calibri" w:hAnsi="Verdana" w:cs="Arial"/>
          <w:sz w:val="22"/>
          <w:szCs w:val="22"/>
          <w:shd w:val="clear" w:color="auto" w:fill="FFFFFF"/>
        </w:rPr>
      </w:pPr>
      <w:r w:rsidRPr="001A4C5B">
        <w:rPr>
          <w:rFonts w:ascii="Verdana" w:eastAsia="Calibri" w:hAnsi="Verdana" w:cs="Arial"/>
          <w:b/>
          <w:sz w:val="22"/>
          <w:szCs w:val="22"/>
        </w:rPr>
        <w:t>Entidades Territoriales:</w:t>
      </w:r>
      <w:r w:rsidRPr="001A4C5B">
        <w:rPr>
          <w:rFonts w:ascii="Verdana" w:eastAsia="Calibri" w:hAnsi="Verdana" w:cs="Arial"/>
          <w:sz w:val="22"/>
          <w:szCs w:val="22"/>
        </w:rPr>
        <w:t xml:space="preserve"> “</w:t>
      </w:r>
      <w:r w:rsidRPr="001A4C5B">
        <w:rPr>
          <w:rFonts w:ascii="Verdana" w:hAnsi="Verdana" w:cs="Arial"/>
          <w:i/>
          <w:sz w:val="22"/>
          <w:szCs w:val="22"/>
        </w:rPr>
        <w:t xml:space="preserve">Son entidades territoriales los departamentos, los distritos, los municipios y los territorios indígenas. La ley podrá darles el carácter de entidades territoriales a las </w:t>
      </w:r>
      <w:r w:rsidRPr="001A4C5B">
        <w:rPr>
          <w:rStyle w:val="Refdenotaalpie"/>
          <w:rFonts w:ascii="Verdana" w:hAnsi="Verdana" w:cs="Arial"/>
          <w:i/>
          <w:sz w:val="22"/>
          <w:szCs w:val="22"/>
        </w:rPr>
        <w:t>regiones y provincias que se constituyan en los términos de la Constitución y de la ley</w:t>
      </w:r>
      <w:r w:rsidRPr="001A4C5B">
        <w:rPr>
          <w:rFonts w:ascii="Verdana" w:eastAsia="Calibri" w:hAnsi="Verdana" w:cs="Arial"/>
          <w:sz w:val="22"/>
          <w:szCs w:val="22"/>
        </w:rPr>
        <w:t>”</w:t>
      </w:r>
    </w:p>
    <w:p w14:paraId="4744A87D" w14:textId="77777777" w:rsidR="001A4C5B" w:rsidRPr="001A4C5B" w:rsidRDefault="001A4C5B" w:rsidP="001A4C5B">
      <w:pPr>
        <w:pStyle w:val="Prrafodelista"/>
        <w:ind w:right="141"/>
        <w:rPr>
          <w:rFonts w:ascii="Verdana" w:hAnsi="Verdana" w:cs="Arial"/>
          <w:sz w:val="22"/>
          <w:szCs w:val="22"/>
        </w:rPr>
      </w:pPr>
    </w:p>
    <w:p w14:paraId="300096F5" w14:textId="77777777" w:rsidR="001A4C5B" w:rsidRPr="001A4C5B" w:rsidRDefault="001A4C5B" w:rsidP="001A4C5B">
      <w:pPr>
        <w:ind w:left="0" w:right="141"/>
        <w:rPr>
          <w:rFonts w:ascii="Verdana" w:hAnsi="Verdana" w:cs="Arial"/>
          <w:sz w:val="22"/>
          <w:szCs w:val="22"/>
        </w:rPr>
      </w:pPr>
      <w:r w:rsidRPr="001A4C5B">
        <w:rPr>
          <w:rFonts w:ascii="Verdana" w:hAnsi="Verdana" w:cs="Arial"/>
          <w:b/>
          <w:sz w:val="22"/>
          <w:szCs w:val="22"/>
        </w:rPr>
        <w:t xml:space="preserve">Matrícula inmobiliaria: </w:t>
      </w:r>
      <w:r w:rsidRPr="001A4C5B">
        <w:rPr>
          <w:rFonts w:ascii="Verdana" w:hAnsi="Verdana" w:cs="Arial"/>
          <w:sz w:val="22"/>
          <w:szCs w:val="22"/>
        </w:rPr>
        <w:t>la calidad de “predio” a nivel nacional, solo está dada si un bien inmueble está ligado con su aspecto jurídico, para lo cual las Oficinas de Registro e Instrumentos Públicos de Colombia asignan la matrícula inmobiliaria como identificador que también es conocida como “folio de matrícula inmobiliaria”.</w:t>
      </w:r>
    </w:p>
    <w:p w14:paraId="21ABFCCA" w14:textId="77777777" w:rsidR="001A4C5B" w:rsidRPr="001A4C5B" w:rsidRDefault="001A4C5B" w:rsidP="001A4C5B">
      <w:pPr>
        <w:pStyle w:val="Prrafodelista"/>
        <w:ind w:right="141"/>
        <w:rPr>
          <w:rFonts w:ascii="Verdana" w:hAnsi="Verdana" w:cs="Arial"/>
          <w:sz w:val="22"/>
          <w:szCs w:val="22"/>
        </w:rPr>
      </w:pPr>
    </w:p>
    <w:p w14:paraId="5E0D854E" w14:textId="77777777" w:rsidR="001A4C5B" w:rsidRPr="001A4C5B" w:rsidRDefault="001A4C5B" w:rsidP="001A4C5B">
      <w:pPr>
        <w:ind w:left="0" w:right="141"/>
        <w:rPr>
          <w:rFonts w:ascii="Verdana" w:eastAsia="Calibri" w:hAnsi="Verdana" w:cs="Arial"/>
          <w:sz w:val="22"/>
          <w:szCs w:val="22"/>
        </w:rPr>
      </w:pPr>
      <w:r w:rsidRPr="001A4C5B">
        <w:rPr>
          <w:rFonts w:ascii="Verdana" w:eastAsia="Calibri" w:hAnsi="Verdana" w:cs="Arial"/>
          <w:b/>
          <w:sz w:val="22"/>
          <w:szCs w:val="22"/>
        </w:rPr>
        <w:t>Número Predial Nacional (nuevo):</w:t>
      </w:r>
      <w:r w:rsidRPr="001A4C5B">
        <w:rPr>
          <w:rFonts w:ascii="Verdana" w:eastAsia="Calibri" w:hAnsi="Verdana" w:cs="Arial"/>
          <w:sz w:val="22"/>
          <w:szCs w:val="22"/>
        </w:rPr>
        <w:t xml:space="preserve"> </w:t>
      </w:r>
      <w:r w:rsidRPr="001A4C5B">
        <w:rPr>
          <w:rFonts w:ascii="Verdana" w:hAnsi="Verdana" w:cs="Arial"/>
          <w:sz w:val="22"/>
          <w:szCs w:val="22"/>
        </w:rPr>
        <w:t>código identificador unificado que se estableció desde el año 2013 en todas las entidades catastrales para cada unidad inmobiliaria. Costa de 30 dígitos y aunque es de implementación reciente, los catastros descentralizados como el de Bogotá, ya han adoptado este identificador.</w:t>
      </w:r>
    </w:p>
    <w:p w14:paraId="47BFFCD1" w14:textId="77777777" w:rsidR="001A4C5B" w:rsidRPr="001A4C5B" w:rsidRDefault="001A4C5B" w:rsidP="001A4C5B">
      <w:pPr>
        <w:pStyle w:val="Prrafodelista"/>
        <w:ind w:right="141"/>
        <w:rPr>
          <w:rFonts w:ascii="Verdana" w:hAnsi="Verdana" w:cs="Arial"/>
          <w:sz w:val="22"/>
          <w:szCs w:val="22"/>
        </w:rPr>
      </w:pPr>
    </w:p>
    <w:p w14:paraId="2B52C4F4" w14:textId="77777777" w:rsidR="001A4C5B" w:rsidRPr="001A4C5B" w:rsidRDefault="001A4C5B" w:rsidP="001A4C5B">
      <w:pPr>
        <w:ind w:left="0" w:right="141"/>
        <w:rPr>
          <w:rFonts w:ascii="Verdana" w:hAnsi="Verdana" w:cs="Arial"/>
          <w:sz w:val="22"/>
          <w:szCs w:val="22"/>
        </w:rPr>
      </w:pPr>
      <w:r w:rsidRPr="001A4C5B">
        <w:rPr>
          <w:rFonts w:ascii="Verdana" w:hAnsi="Verdana" w:cs="Arial"/>
          <w:sz w:val="22"/>
          <w:szCs w:val="22"/>
        </w:rPr>
        <w:t>En términos generales el Número Predial Nacional, contiene la información de los antiguos: Número Predial (antiguo) y la Cédula Catastral.</w:t>
      </w:r>
    </w:p>
    <w:p w14:paraId="215A951E" w14:textId="77777777" w:rsidR="001A4C5B" w:rsidRPr="001A4C5B" w:rsidRDefault="001A4C5B" w:rsidP="001A4C5B">
      <w:pPr>
        <w:pStyle w:val="Prrafodelista"/>
        <w:ind w:left="709" w:right="141"/>
        <w:rPr>
          <w:rFonts w:ascii="Verdana" w:hAnsi="Verdana" w:cs="Arial"/>
          <w:sz w:val="22"/>
          <w:szCs w:val="22"/>
        </w:rPr>
      </w:pPr>
    </w:p>
    <w:p w14:paraId="2B175686" w14:textId="6C474A8A" w:rsidR="001A4C5B" w:rsidRPr="001A4C5B" w:rsidRDefault="001A4C5B" w:rsidP="001A4C5B">
      <w:pPr>
        <w:ind w:left="0" w:right="141"/>
        <w:rPr>
          <w:rFonts w:ascii="Verdana" w:hAnsi="Verdana" w:cs="Arial"/>
          <w:sz w:val="22"/>
          <w:szCs w:val="22"/>
        </w:rPr>
      </w:pPr>
      <w:r w:rsidRPr="001A4C5B">
        <w:rPr>
          <w:rFonts w:ascii="Verdana" w:eastAsia="Calibri" w:hAnsi="Verdana" w:cs="Arial"/>
          <w:b/>
          <w:sz w:val="22"/>
          <w:szCs w:val="22"/>
        </w:rPr>
        <w:t>Número Predial (antiguo):</w:t>
      </w:r>
      <w:r w:rsidRPr="001A4C5B">
        <w:rPr>
          <w:rFonts w:ascii="Verdana" w:eastAsia="Calibri" w:hAnsi="Verdana" w:cs="Arial"/>
          <w:sz w:val="22"/>
          <w:szCs w:val="22"/>
        </w:rPr>
        <w:t xml:space="preserve"> Código identificador usado antes de la</w:t>
      </w:r>
      <w:r>
        <w:rPr>
          <w:rFonts w:ascii="Verdana" w:eastAsia="Calibri" w:hAnsi="Verdana" w:cs="Arial"/>
          <w:sz w:val="22"/>
          <w:szCs w:val="22"/>
        </w:rPr>
        <w:t xml:space="preserve"> </w:t>
      </w:r>
      <w:r w:rsidRPr="001A4C5B">
        <w:rPr>
          <w:rFonts w:ascii="Verdana" w:eastAsia="Calibri" w:hAnsi="Verdana" w:cs="Arial"/>
          <w:sz w:val="22"/>
          <w:szCs w:val="22"/>
        </w:rPr>
        <w:t xml:space="preserve">entrada en vigencia del </w:t>
      </w:r>
      <w:proofErr w:type="spellStart"/>
      <w:r w:rsidRPr="001A4C5B">
        <w:rPr>
          <w:rFonts w:ascii="Verdana" w:eastAsia="Calibri" w:hAnsi="Verdana" w:cs="Arial"/>
          <w:sz w:val="22"/>
          <w:szCs w:val="22"/>
        </w:rPr>
        <w:t>Numero</w:t>
      </w:r>
      <w:proofErr w:type="spellEnd"/>
      <w:r w:rsidRPr="001A4C5B">
        <w:rPr>
          <w:rFonts w:ascii="Verdana" w:eastAsia="Calibri" w:hAnsi="Verdana" w:cs="Arial"/>
          <w:sz w:val="22"/>
          <w:szCs w:val="22"/>
        </w:rPr>
        <w:t xml:space="preserve"> Predial Nacional de 30 dígitos. Se reconoce por tener 20 </w:t>
      </w:r>
      <w:r w:rsidRPr="001A4C5B">
        <w:rPr>
          <w:rFonts w:ascii="Verdana" w:hAnsi="Verdana" w:cs="Arial"/>
          <w:sz w:val="22"/>
          <w:szCs w:val="22"/>
        </w:rPr>
        <w:t>dígitos.</w:t>
      </w:r>
    </w:p>
    <w:p w14:paraId="395F161E" w14:textId="77777777" w:rsidR="001A4C5B" w:rsidRPr="001A4C5B" w:rsidRDefault="001A4C5B" w:rsidP="001A4C5B">
      <w:pPr>
        <w:pStyle w:val="Prrafodelista"/>
        <w:ind w:left="709" w:right="-376"/>
        <w:rPr>
          <w:rFonts w:ascii="Verdana" w:hAnsi="Verdana" w:cs="Arial"/>
          <w:color w:val="00B050"/>
          <w:sz w:val="22"/>
          <w:szCs w:val="22"/>
        </w:rPr>
      </w:pPr>
    </w:p>
    <w:p w14:paraId="0FE042A9" w14:textId="77777777" w:rsidR="001A4C5B" w:rsidRPr="001A4C5B" w:rsidRDefault="001A4C5B" w:rsidP="001A4C5B">
      <w:pPr>
        <w:ind w:left="0"/>
        <w:rPr>
          <w:rFonts w:ascii="Verdana" w:eastAsia="Calibri" w:hAnsi="Verdana" w:cs="Arial"/>
          <w:sz w:val="22"/>
          <w:szCs w:val="22"/>
        </w:rPr>
      </w:pPr>
      <w:r w:rsidRPr="001A4C5B">
        <w:rPr>
          <w:rFonts w:ascii="Verdana" w:eastAsia="Calibri" w:hAnsi="Verdana" w:cs="Arial"/>
          <w:b/>
          <w:sz w:val="22"/>
          <w:szCs w:val="22"/>
        </w:rPr>
        <w:t xml:space="preserve">Planos de Acueducto y Alcantarillado y Redes Eléctricas: </w:t>
      </w:r>
      <w:r w:rsidRPr="001A4C5B">
        <w:rPr>
          <w:rFonts w:ascii="Verdana" w:eastAsia="Calibri" w:hAnsi="Verdana" w:cs="Arial"/>
          <w:sz w:val="22"/>
          <w:szCs w:val="22"/>
        </w:rPr>
        <w:t>Son la representación gráfica de todos los elementos de redes que plantea un proyecto urbanístico.</w:t>
      </w:r>
    </w:p>
    <w:p w14:paraId="296A04FE" w14:textId="77777777" w:rsidR="001A4C5B" w:rsidRPr="001A4C5B" w:rsidRDefault="001A4C5B" w:rsidP="001A4C5B">
      <w:pPr>
        <w:ind w:left="426" w:right="-23"/>
        <w:rPr>
          <w:rFonts w:ascii="Verdana" w:eastAsia="Calibri" w:hAnsi="Verdana" w:cs="Arial"/>
          <w:b/>
          <w:color w:val="00B050"/>
          <w:sz w:val="22"/>
          <w:szCs w:val="22"/>
        </w:rPr>
      </w:pPr>
    </w:p>
    <w:p w14:paraId="634E5592" w14:textId="77777777" w:rsidR="001A4C5B" w:rsidRPr="001A4C5B" w:rsidRDefault="001A4C5B" w:rsidP="001A4C5B">
      <w:pPr>
        <w:ind w:left="0"/>
        <w:rPr>
          <w:rFonts w:ascii="Verdana" w:eastAsia="Calibri" w:hAnsi="Verdana" w:cs="Arial"/>
          <w:sz w:val="22"/>
          <w:szCs w:val="22"/>
        </w:rPr>
      </w:pPr>
      <w:r w:rsidRPr="001A4C5B">
        <w:rPr>
          <w:rFonts w:ascii="Verdana" w:eastAsia="Calibri" w:hAnsi="Verdana" w:cs="Arial"/>
          <w:b/>
          <w:sz w:val="22"/>
          <w:szCs w:val="22"/>
        </w:rPr>
        <w:t>Plano de Loteo:</w:t>
      </w:r>
      <w:r w:rsidRPr="001A4C5B">
        <w:rPr>
          <w:rFonts w:ascii="Verdana" w:eastAsia="Calibri" w:hAnsi="Verdana" w:cs="Arial"/>
          <w:sz w:val="22"/>
          <w:szCs w:val="22"/>
        </w:rPr>
        <w:t xml:space="preserve"> Elemento cartográfico que contiene la representación gráfica de una urbanización, identificando todos los elementos que la componen para facilitar su comprensión, tales como: Afectaciones, cesiones públicas para parques, equipamientos y vías locales, áreas útiles y el cuadro de áreas en el que se cuantifique las dimensiones de cada uno de los anteriores elementos y se haga su amojonamiento.</w:t>
      </w:r>
    </w:p>
    <w:p w14:paraId="4F359EF3" w14:textId="77777777" w:rsidR="001A4C5B" w:rsidRPr="001A4C5B" w:rsidRDefault="001A4C5B" w:rsidP="001A4C5B">
      <w:pPr>
        <w:ind w:left="426"/>
        <w:rPr>
          <w:rFonts w:ascii="Verdana" w:eastAsia="Calibri" w:hAnsi="Verdana" w:cs="Arial"/>
          <w:sz w:val="22"/>
          <w:szCs w:val="22"/>
        </w:rPr>
      </w:pPr>
    </w:p>
    <w:p w14:paraId="571FB31B" w14:textId="77777777" w:rsidR="001A4C5B" w:rsidRPr="001A4C5B" w:rsidRDefault="001A4C5B" w:rsidP="001A4C5B">
      <w:pPr>
        <w:ind w:left="0"/>
        <w:rPr>
          <w:rFonts w:ascii="Verdana" w:eastAsia="Calibri" w:hAnsi="Verdana" w:cs="Arial"/>
          <w:sz w:val="22"/>
          <w:szCs w:val="22"/>
        </w:rPr>
      </w:pPr>
      <w:r w:rsidRPr="001A4C5B">
        <w:rPr>
          <w:rFonts w:ascii="Verdana" w:eastAsia="Calibri" w:hAnsi="Verdana" w:cs="Arial"/>
          <w:b/>
          <w:sz w:val="22"/>
          <w:szCs w:val="22"/>
        </w:rPr>
        <w:t xml:space="preserve">Plano Récord: </w:t>
      </w:r>
      <w:r w:rsidRPr="001A4C5B">
        <w:rPr>
          <w:rFonts w:ascii="Verdana" w:eastAsia="Calibri" w:hAnsi="Verdana" w:cs="Arial"/>
          <w:sz w:val="22"/>
          <w:szCs w:val="22"/>
        </w:rPr>
        <w:t>Es la representación gráfica en la cual se identifican todas las zonas de uso público, tales como: zonas verdes, parques, parqueaderos, zonas de protección, vías vehiculares y vías peatonales. Este plano relaciona el cuadro de áreas de las zonas a transferir en términos de cabida y linderos.</w:t>
      </w:r>
    </w:p>
    <w:p w14:paraId="7627030C" w14:textId="77777777" w:rsidR="001A4C5B" w:rsidRPr="001A4C5B" w:rsidRDefault="001A4C5B" w:rsidP="001A4C5B">
      <w:pPr>
        <w:rPr>
          <w:rFonts w:ascii="Verdana" w:eastAsia="Calibri" w:hAnsi="Verdana" w:cs="Arial"/>
          <w:b/>
          <w:sz w:val="22"/>
          <w:szCs w:val="22"/>
        </w:rPr>
      </w:pPr>
    </w:p>
    <w:p w14:paraId="51ACE74F" w14:textId="77777777" w:rsidR="001A4C5B" w:rsidRPr="001A4C5B" w:rsidRDefault="001A4C5B" w:rsidP="001A4C5B">
      <w:pPr>
        <w:ind w:left="0"/>
        <w:rPr>
          <w:rFonts w:ascii="Verdana" w:eastAsia="Calibri" w:hAnsi="Verdana" w:cs="Arial"/>
          <w:sz w:val="22"/>
          <w:szCs w:val="22"/>
          <w:vertAlign w:val="superscript"/>
        </w:rPr>
      </w:pPr>
      <w:r w:rsidRPr="001A4C5B">
        <w:rPr>
          <w:rFonts w:ascii="Verdana" w:eastAsia="Calibri" w:hAnsi="Verdana" w:cs="Arial"/>
          <w:b/>
          <w:sz w:val="22"/>
          <w:szCs w:val="22"/>
        </w:rPr>
        <w:lastRenderedPageBreak/>
        <w:t>Plano Topográfico:</w:t>
      </w:r>
      <w:r w:rsidRPr="001A4C5B">
        <w:rPr>
          <w:rFonts w:ascii="Verdana" w:eastAsia="Calibri" w:hAnsi="Verdana" w:cs="Arial"/>
          <w:sz w:val="22"/>
          <w:szCs w:val="22"/>
        </w:rPr>
        <w:t xml:space="preserve"> Es la representación gráfica de un terreno en particular debidamente amojonado, referido a las coordenadas del Instituto Geográfico Agustín Codazzi – IGAC - (MAGNA SIRGAS), en el cual están incluidos el levantamiento de linderos.</w:t>
      </w:r>
    </w:p>
    <w:p w14:paraId="71329697" w14:textId="77777777" w:rsidR="001A4C5B" w:rsidRPr="001A4C5B" w:rsidRDefault="001A4C5B" w:rsidP="001A4C5B">
      <w:pPr>
        <w:pStyle w:val="Prrafodelista"/>
        <w:ind w:right="-376"/>
        <w:rPr>
          <w:rFonts w:ascii="Verdana" w:hAnsi="Verdana" w:cs="Arial"/>
          <w:color w:val="00B050"/>
          <w:sz w:val="22"/>
          <w:szCs w:val="22"/>
        </w:rPr>
      </w:pPr>
    </w:p>
    <w:p w14:paraId="3CC81757" w14:textId="77777777" w:rsidR="001A4C5B" w:rsidRPr="001A4C5B" w:rsidRDefault="001A4C5B" w:rsidP="001A4C5B">
      <w:pPr>
        <w:ind w:left="0"/>
        <w:rPr>
          <w:rFonts w:ascii="Verdana" w:eastAsia="Calibri" w:hAnsi="Verdana" w:cs="Arial"/>
          <w:sz w:val="22"/>
          <w:szCs w:val="22"/>
          <w:vertAlign w:val="superscript"/>
        </w:rPr>
      </w:pPr>
      <w:r w:rsidRPr="001A4C5B">
        <w:rPr>
          <w:rFonts w:ascii="Verdana" w:eastAsia="Calibri" w:hAnsi="Verdana" w:cs="Arial"/>
          <w:b/>
          <w:sz w:val="22"/>
          <w:szCs w:val="22"/>
        </w:rPr>
        <w:t>Plano Urbanístico:</w:t>
      </w:r>
      <w:r w:rsidRPr="001A4C5B">
        <w:rPr>
          <w:rFonts w:ascii="Verdana" w:eastAsia="Calibri" w:hAnsi="Verdana" w:cs="Arial"/>
          <w:sz w:val="22"/>
          <w:szCs w:val="22"/>
        </w:rPr>
        <w:t xml:space="preserve"> Es la representación gráfica de la urbanización, identificando todos los elementos que la componen para facilitar su comprensión, tales como: afectaciones, cesiones públicas para parques, equipamientos y vías locales, áreas útiles y el cuadro de áreas en el que se cuantifique las dimensiones de cada uno de los anteriores elementos y se haga su amojonamiento.</w:t>
      </w:r>
    </w:p>
    <w:p w14:paraId="63344171" w14:textId="77777777" w:rsidR="001A4C5B" w:rsidRPr="001A4C5B" w:rsidRDefault="001A4C5B" w:rsidP="001A4C5B">
      <w:pPr>
        <w:pStyle w:val="Prrafodelista"/>
        <w:ind w:right="-376"/>
        <w:rPr>
          <w:rFonts w:ascii="Verdana" w:hAnsi="Verdana" w:cs="Arial"/>
          <w:color w:val="00B050"/>
          <w:sz w:val="22"/>
          <w:szCs w:val="22"/>
        </w:rPr>
      </w:pPr>
    </w:p>
    <w:p w14:paraId="66BF67E9" w14:textId="77777777" w:rsidR="001A4C5B" w:rsidRPr="001A4C5B" w:rsidRDefault="001A4C5B" w:rsidP="001A4C5B">
      <w:pPr>
        <w:ind w:left="0"/>
        <w:rPr>
          <w:rFonts w:ascii="Verdana" w:hAnsi="Verdana" w:cs="Arial"/>
          <w:sz w:val="22"/>
          <w:szCs w:val="22"/>
        </w:rPr>
      </w:pPr>
      <w:r w:rsidRPr="001A4C5B">
        <w:rPr>
          <w:rFonts w:ascii="Verdana" w:hAnsi="Verdana" w:cs="Arial"/>
          <w:b/>
          <w:sz w:val="22"/>
          <w:szCs w:val="22"/>
        </w:rPr>
        <w:t>Plan de Ordenamiento Territorial (POT)</w:t>
      </w:r>
      <w:r w:rsidRPr="001A4C5B">
        <w:rPr>
          <w:rFonts w:ascii="Verdana" w:hAnsi="Verdana" w:cs="Arial"/>
          <w:sz w:val="22"/>
          <w:szCs w:val="22"/>
        </w:rPr>
        <w:t xml:space="preserve">: </w:t>
      </w:r>
      <w:r w:rsidRPr="001A4C5B">
        <w:rPr>
          <w:rFonts w:ascii="Verdana" w:hAnsi="Verdana" w:cs="Arial"/>
          <w:sz w:val="22"/>
          <w:szCs w:val="22"/>
          <w:shd w:val="clear" w:color="auto" w:fill="FFFFFF"/>
        </w:rPr>
        <w:t>Es un instrumento técnico y normativo para ordenar el territorio municipal o distrital. La Ley 388 de 1997 lo define como el conjunto de objetivos, directrices, políticas, estrategias, metas, programas, actuaciones y normas, destinadas a orientar y administrar el desarrollo físico del territorio y la utilización del suelo. El POT se constituye en una carta de navegación para ordenar el suelo urbano y rural, con el fin de consolidar un modelo de ciudad en el largo plazo y para ello diseña una serie de instrumentos y mecanismos que contribuyen a su desarrollo.</w:t>
      </w:r>
    </w:p>
    <w:p w14:paraId="58024A02" w14:textId="77777777" w:rsidR="001A4C5B" w:rsidRPr="001A4C5B" w:rsidRDefault="001A4C5B" w:rsidP="001A4C5B">
      <w:pPr>
        <w:pStyle w:val="Prrafodelista"/>
        <w:rPr>
          <w:rFonts w:ascii="Verdana" w:hAnsi="Verdana" w:cs="Arial"/>
          <w:sz w:val="22"/>
          <w:szCs w:val="22"/>
        </w:rPr>
      </w:pPr>
    </w:p>
    <w:p w14:paraId="6ADE0BEF" w14:textId="77777777" w:rsidR="001A4C5B" w:rsidRPr="001A4C5B" w:rsidRDefault="001A4C5B" w:rsidP="001A4C5B">
      <w:pPr>
        <w:ind w:left="0"/>
        <w:rPr>
          <w:rFonts w:ascii="Verdana" w:hAnsi="Verdana" w:cs="Arial"/>
          <w:sz w:val="22"/>
          <w:szCs w:val="22"/>
        </w:rPr>
      </w:pPr>
      <w:r w:rsidRPr="001A4C5B">
        <w:rPr>
          <w:rFonts w:ascii="Verdana" w:hAnsi="Verdana" w:cs="Arial"/>
          <w:b/>
          <w:sz w:val="22"/>
          <w:szCs w:val="22"/>
        </w:rPr>
        <w:t xml:space="preserve">Zona de Reserva Vial: </w:t>
      </w:r>
      <w:r w:rsidRPr="001A4C5B">
        <w:rPr>
          <w:rFonts w:ascii="Verdana" w:hAnsi="Verdana" w:cs="Arial"/>
          <w:sz w:val="22"/>
          <w:szCs w:val="22"/>
        </w:rPr>
        <w:t>Son las franjas de terreno para la construcción o la ampliación de las vías públicas, que deben ser tenidas en cuenta al realizar procesos de afectación predial o de adquisición de los inmuebles y en la construcción de redes de servicios públicos domiciliarios</w:t>
      </w:r>
      <w:r w:rsidRPr="001A4C5B">
        <w:rPr>
          <w:rFonts w:ascii="Verdana" w:hAnsi="Verdana" w:cs="Arial"/>
          <w:sz w:val="22"/>
          <w:szCs w:val="22"/>
          <w:shd w:val="clear" w:color="auto" w:fill="FFFFFF"/>
        </w:rPr>
        <w:t>.</w:t>
      </w:r>
    </w:p>
    <w:p w14:paraId="637CCE87" w14:textId="77777777" w:rsidR="001A4C5B" w:rsidRPr="001A4C5B" w:rsidRDefault="001A4C5B" w:rsidP="001A4C5B">
      <w:pPr>
        <w:pStyle w:val="Prrafodelista"/>
        <w:rPr>
          <w:rFonts w:ascii="Verdana" w:hAnsi="Verdana" w:cs="Arial"/>
          <w:color w:val="00B050"/>
          <w:sz w:val="22"/>
          <w:szCs w:val="22"/>
        </w:rPr>
      </w:pPr>
    </w:p>
    <w:p w14:paraId="460BF0E0" w14:textId="77777777" w:rsidR="001A4C5B" w:rsidRPr="001A4C5B" w:rsidRDefault="001A4C5B" w:rsidP="001A4C5B">
      <w:pPr>
        <w:ind w:left="0"/>
        <w:rPr>
          <w:rFonts w:ascii="Verdana" w:hAnsi="Verdana" w:cs="Arial"/>
          <w:sz w:val="22"/>
          <w:szCs w:val="22"/>
        </w:rPr>
      </w:pPr>
      <w:r w:rsidRPr="001A4C5B">
        <w:rPr>
          <w:rFonts w:ascii="Verdana" w:hAnsi="Verdana" w:cs="Arial"/>
          <w:b/>
          <w:sz w:val="22"/>
          <w:szCs w:val="22"/>
        </w:rPr>
        <w:t xml:space="preserve">Portales o </w:t>
      </w:r>
      <w:proofErr w:type="spellStart"/>
      <w:r w:rsidRPr="001A4C5B">
        <w:rPr>
          <w:rFonts w:ascii="Verdana" w:hAnsi="Verdana" w:cs="Arial"/>
          <w:b/>
          <w:sz w:val="22"/>
          <w:szCs w:val="22"/>
        </w:rPr>
        <w:t>Geoportales</w:t>
      </w:r>
      <w:proofErr w:type="spellEnd"/>
      <w:r w:rsidRPr="001A4C5B">
        <w:rPr>
          <w:rFonts w:ascii="Verdana" w:hAnsi="Verdana" w:cs="Arial"/>
          <w:b/>
          <w:sz w:val="22"/>
          <w:szCs w:val="22"/>
        </w:rPr>
        <w:t xml:space="preserve"> de consulta de información territorial catastral: </w:t>
      </w:r>
      <w:r w:rsidRPr="001A4C5B">
        <w:rPr>
          <w:rFonts w:ascii="Verdana" w:hAnsi="Verdana" w:cs="Arial"/>
          <w:sz w:val="22"/>
          <w:szCs w:val="22"/>
        </w:rPr>
        <w:t xml:space="preserve">Sistemas de información geográfica que funcionan como aplicaciones web de las diferentes entidades territoriales y/o catastrales y que estas han puesto a disposición de los usuarios en general para la consulta de la información catastral. Entre los portales se pueden encontrar: </w:t>
      </w:r>
    </w:p>
    <w:p w14:paraId="5324A76D" w14:textId="77777777" w:rsidR="001A4C5B" w:rsidRPr="001A4C5B" w:rsidRDefault="001A4C5B" w:rsidP="001A4C5B">
      <w:pPr>
        <w:rPr>
          <w:rFonts w:ascii="Verdana" w:hAnsi="Verdana" w:cs="Arial"/>
          <w:sz w:val="22"/>
          <w:szCs w:val="22"/>
        </w:rPr>
      </w:pPr>
    </w:p>
    <w:p w14:paraId="4037E993" w14:textId="77777777" w:rsidR="001A4C5B" w:rsidRPr="001A4C5B" w:rsidRDefault="001A4C5B" w:rsidP="001A4C5B">
      <w:pPr>
        <w:pStyle w:val="Prrafodelista"/>
        <w:numPr>
          <w:ilvl w:val="2"/>
          <w:numId w:val="37"/>
        </w:numPr>
        <w:ind w:left="993" w:hanging="284"/>
        <w:rPr>
          <w:rFonts w:ascii="Verdana" w:hAnsi="Verdana" w:cs="Arial"/>
          <w:sz w:val="22"/>
          <w:szCs w:val="22"/>
        </w:rPr>
      </w:pPr>
      <w:proofErr w:type="spellStart"/>
      <w:r w:rsidRPr="001A4C5B">
        <w:rPr>
          <w:rFonts w:ascii="Verdana" w:hAnsi="Verdana" w:cs="Arial"/>
          <w:sz w:val="22"/>
          <w:szCs w:val="22"/>
        </w:rPr>
        <w:t>Geoportal</w:t>
      </w:r>
      <w:proofErr w:type="spellEnd"/>
      <w:r w:rsidRPr="001A4C5B">
        <w:rPr>
          <w:rFonts w:ascii="Verdana" w:hAnsi="Verdana" w:cs="Arial"/>
          <w:sz w:val="22"/>
          <w:szCs w:val="22"/>
        </w:rPr>
        <w:t xml:space="preserve"> del Mapa de Sistema Nacional Catastral del Instituto Geográfico Agustín Codazzi.</w:t>
      </w:r>
    </w:p>
    <w:p w14:paraId="3C08723C" w14:textId="77777777" w:rsidR="001A4C5B" w:rsidRPr="001A4C5B" w:rsidRDefault="001A4C5B" w:rsidP="001A4C5B">
      <w:pPr>
        <w:pStyle w:val="Prrafodelista"/>
        <w:numPr>
          <w:ilvl w:val="2"/>
          <w:numId w:val="37"/>
        </w:numPr>
        <w:ind w:left="993" w:hanging="284"/>
        <w:rPr>
          <w:rFonts w:ascii="Verdana" w:hAnsi="Verdana" w:cs="Arial"/>
          <w:sz w:val="22"/>
          <w:szCs w:val="22"/>
        </w:rPr>
      </w:pPr>
      <w:r w:rsidRPr="001A4C5B">
        <w:rPr>
          <w:rFonts w:ascii="Verdana" w:hAnsi="Verdana" w:cs="Arial"/>
          <w:sz w:val="22"/>
          <w:szCs w:val="22"/>
        </w:rPr>
        <w:t>Sistema de Información de Norma Urbana y Plan de Ordenamiento Territorial – SINUPOT, en el caso de Bogotá.</w:t>
      </w:r>
    </w:p>
    <w:p w14:paraId="2B134CBA" w14:textId="77777777" w:rsidR="001A4C5B" w:rsidRPr="001A4C5B" w:rsidRDefault="001A4C5B" w:rsidP="001A4C5B">
      <w:pPr>
        <w:pStyle w:val="Prrafodelista"/>
        <w:numPr>
          <w:ilvl w:val="2"/>
          <w:numId w:val="37"/>
        </w:numPr>
        <w:ind w:left="993" w:hanging="284"/>
        <w:rPr>
          <w:rFonts w:ascii="Verdana" w:hAnsi="Verdana" w:cs="Arial"/>
          <w:sz w:val="22"/>
          <w:szCs w:val="22"/>
        </w:rPr>
      </w:pPr>
      <w:r w:rsidRPr="001A4C5B">
        <w:rPr>
          <w:rFonts w:ascii="Verdana" w:hAnsi="Verdana" w:cs="Arial"/>
          <w:sz w:val="22"/>
          <w:szCs w:val="22"/>
        </w:rPr>
        <w:t>Mapa Interactivo de Asuntos del Suelo – MIDAS, para Cartagena.</w:t>
      </w:r>
    </w:p>
    <w:p w14:paraId="1E7348C0" w14:textId="77777777" w:rsidR="001A4C5B" w:rsidRPr="001A4C5B" w:rsidRDefault="001A4C5B" w:rsidP="001A4C5B">
      <w:pPr>
        <w:pStyle w:val="Prrafodelista"/>
        <w:numPr>
          <w:ilvl w:val="2"/>
          <w:numId w:val="37"/>
        </w:numPr>
        <w:ind w:left="993" w:hanging="284"/>
        <w:rPr>
          <w:rFonts w:ascii="Verdana" w:hAnsi="Verdana" w:cs="Arial"/>
          <w:sz w:val="22"/>
          <w:szCs w:val="22"/>
        </w:rPr>
      </w:pPr>
      <w:proofErr w:type="spellStart"/>
      <w:r w:rsidRPr="001A4C5B">
        <w:rPr>
          <w:rFonts w:ascii="Verdana" w:hAnsi="Verdana" w:cs="Arial"/>
          <w:sz w:val="22"/>
          <w:szCs w:val="22"/>
        </w:rPr>
        <w:t>Geoportal</w:t>
      </w:r>
      <w:proofErr w:type="spellEnd"/>
      <w:r w:rsidRPr="001A4C5B">
        <w:rPr>
          <w:rFonts w:ascii="Verdana" w:hAnsi="Verdana" w:cs="Arial"/>
          <w:sz w:val="22"/>
          <w:szCs w:val="22"/>
        </w:rPr>
        <w:t xml:space="preserve"> Infraestructura de Datos Espaciales de Santiago de Cali – IDESC, para la ciudad de Santiago de Cali.</w:t>
      </w:r>
    </w:p>
    <w:p w14:paraId="47BAA4AC" w14:textId="77777777" w:rsidR="001A4C5B" w:rsidRPr="001A4C5B" w:rsidRDefault="001A4C5B" w:rsidP="001A4C5B">
      <w:pPr>
        <w:pStyle w:val="Prrafodelista"/>
        <w:numPr>
          <w:ilvl w:val="2"/>
          <w:numId w:val="37"/>
        </w:numPr>
        <w:ind w:left="993" w:hanging="284"/>
        <w:rPr>
          <w:rFonts w:ascii="Verdana" w:hAnsi="Verdana" w:cs="Arial"/>
          <w:sz w:val="22"/>
          <w:szCs w:val="22"/>
        </w:rPr>
      </w:pPr>
      <w:proofErr w:type="spellStart"/>
      <w:r w:rsidRPr="001A4C5B">
        <w:rPr>
          <w:rFonts w:ascii="Verdana" w:hAnsi="Verdana" w:cs="Arial"/>
          <w:sz w:val="22"/>
          <w:szCs w:val="22"/>
        </w:rPr>
        <w:t>Geoportal</w:t>
      </w:r>
      <w:proofErr w:type="spellEnd"/>
      <w:r w:rsidRPr="001A4C5B">
        <w:rPr>
          <w:rFonts w:ascii="Verdana" w:hAnsi="Verdana" w:cs="Arial"/>
          <w:sz w:val="22"/>
          <w:szCs w:val="22"/>
        </w:rPr>
        <w:t xml:space="preserve"> Gerencia de Gestión Catastral, para Barranquilla.</w:t>
      </w:r>
    </w:p>
    <w:p w14:paraId="5E4C39CB" w14:textId="77777777" w:rsidR="001A4C5B" w:rsidRPr="001A4C5B" w:rsidRDefault="001A4C5B" w:rsidP="001A4C5B">
      <w:pPr>
        <w:pStyle w:val="Prrafodelista"/>
        <w:numPr>
          <w:ilvl w:val="2"/>
          <w:numId w:val="37"/>
        </w:numPr>
        <w:ind w:left="993" w:hanging="284"/>
        <w:rPr>
          <w:rFonts w:ascii="Verdana" w:hAnsi="Verdana" w:cs="Arial"/>
          <w:sz w:val="22"/>
          <w:szCs w:val="22"/>
        </w:rPr>
      </w:pPr>
      <w:proofErr w:type="spellStart"/>
      <w:r w:rsidRPr="001A4C5B">
        <w:rPr>
          <w:rFonts w:ascii="Verdana" w:hAnsi="Verdana" w:cs="Arial"/>
          <w:sz w:val="22"/>
          <w:szCs w:val="22"/>
        </w:rPr>
        <w:t>Geoportal</w:t>
      </w:r>
      <w:proofErr w:type="spellEnd"/>
      <w:r w:rsidRPr="001A4C5B">
        <w:rPr>
          <w:rFonts w:ascii="Verdana" w:hAnsi="Verdana" w:cs="Arial"/>
          <w:sz w:val="22"/>
          <w:szCs w:val="22"/>
        </w:rPr>
        <w:t xml:space="preserve"> Mapas Medellín, para la ciudad de Medellín.</w:t>
      </w:r>
    </w:p>
    <w:p w14:paraId="2D51FC63" w14:textId="77777777" w:rsidR="001A4C5B" w:rsidRPr="001A4C5B" w:rsidRDefault="001A4C5B" w:rsidP="001A4C5B">
      <w:pPr>
        <w:pStyle w:val="Prrafodelista"/>
        <w:numPr>
          <w:ilvl w:val="2"/>
          <w:numId w:val="37"/>
        </w:numPr>
        <w:ind w:left="993" w:hanging="284"/>
        <w:rPr>
          <w:rFonts w:ascii="Verdana" w:hAnsi="Verdana" w:cs="Arial"/>
          <w:sz w:val="22"/>
          <w:szCs w:val="22"/>
        </w:rPr>
      </w:pPr>
      <w:proofErr w:type="spellStart"/>
      <w:r w:rsidRPr="001A4C5B">
        <w:rPr>
          <w:rFonts w:ascii="Verdana" w:hAnsi="Verdana" w:cs="Arial"/>
          <w:sz w:val="22"/>
          <w:szCs w:val="22"/>
        </w:rPr>
        <w:lastRenderedPageBreak/>
        <w:t>Geoportal</w:t>
      </w:r>
      <w:proofErr w:type="spellEnd"/>
      <w:r w:rsidRPr="001A4C5B">
        <w:rPr>
          <w:rFonts w:ascii="Verdana" w:hAnsi="Verdana" w:cs="Arial"/>
          <w:sz w:val="22"/>
          <w:szCs w:val="22"/>
        </w:rPr>
        <w:t xml:space="preserve"> de la Gobernación de Antioquia, para el resto de los municipios de Antioquia.</w:t>
      </w:r>
    </w:p>
    <w:p w14:paraId="3D4C1B10" w14:textId="77777777" w:rsidR="001A4C5B" w:rsidRPr="001A4C5B" w:rsidRDefault="001A4C5B" w:rsidP="001A4C5B">
      <w:pPr>
        <w:pStyle w:val="Prrafodelista"/>
        <w:ind w:left="993" w:hanging="284"/>
        <w:rPr>
          <w:rFonts w:ascii="Verdana" w:hAnsi="Verdana" w:cs="Arial"/>
          <w:sz w:val="22"/>
          <w:szCs w:val="22"/>
        </w:rPr>
      </w:pPr>
    </w:p>
    <w:p w14:paraId="2BB6F806" w14:textId="77777777" w:rsidR="001A4C5B" w:rsidRPr="001A4C5B" w:rsidRDefault="001A4C5B" w:rsidP="001A4C5B">
      <w:pPr>
        <w:ind w:left="0"/>
        <w:rPr>
          <w:rFonts w:ascii="Verdana" w:hAnsi="Verdana" w:cs="Arial"/>
          <w:sz w:val="22"/>
          <w:szCs w:val="22"/>
        </w:rPr>
      </w:pPr>
      <w:r w:rsidRPr="001A4C5B">
        <w:rPr>
          <w:rFonts w:ascii="Verdana" w:hAnsi="Verdana" w:cs="Arial"/>
          <w:b/>
          <w:sz w:val="22"/>
          <w:szCs w:val="22"/>
        </w:rPr>
        <w:t>Suelo Urbano:</w:t>
      </w:r>
      <w:r w:rsidRPr="001A4C5B">
        <w:rPr>
          <w:rFonts w:ascii="Verdana" w:hAnsi="Verdana" w:cs="Arial"/>
          <w:sz w:val="22"/>
          <w:szCs w:val="22"/>
        </w:rPr>
        <w:t xml:space="preserve"> “</w:t>
      </w:r>
      <w:r w:rsidRPr="001A4C5B">
        <w:rPr>
          <w:rFonts w:ascii="Verdana" w:hAnsi="Verdana" w:cs="Arial"/>
          <w:i/>
          <w:sz w:val="22"/>
          <w:szCs w:val="22"/>
        </w:rPr>
        <w:t>Constituyen el suelo urbano, las áreas del territorio distrital o municipal destinadas a usos urbanos por el plan de ordenamiento, que cuenten con infraestructura vial y redes primarias de energía, acueducto y alcantarillado, posibilitándose su urbanización y edificación, según sea el caso. Podrán pertenecer a esta categoría aquellas zonas con procesos de urbanización incompletos, comprendidos en áreas consolidadas con edificación, que se definan como áreas de mejoramiento integral en los planes de ordenamiento territorial</w:t>
      </w:r>
      <w:r w:rsidRPr="001A4C5B">
        <w:rPr>
          <w:rFonts w:ascii="Verdana" w:hAnsi="Verdana" w:cs="Arial"/>
          <w:sz w:val="22"/>
          <w:szCs w:val="22"/>
        </w:rPr>
        <w:t>”.</w:t>
      </w:r>
    </w:p>
    <w:p w14:paraId="2555D566" w14:textId="77777777" w:rsidR="001A4C5B" w:rsidRPr="001A4C5B" w:rsidRDefault="001A4C5B" w:rsidP="001A4C5B">
      <w:pPr>
        <w:rPr>
          <w:rFonts w:ascii="Verdana" w:hAnsi="Verdana" w:cs="Arial"/>
          <w:sz w:val="22"/>
          <w:szCs w:val="22"/>
        </w:rPr>
      </w:pPr>
    </w:p>
    <w:p w14:paraId="68E86E03" w14:textId="77777777" w:rsidR="001A4C5B" w:rsidRPr="001A4C5B" w:rsidRDefault="001A4C5B" w:rsidP="001A4C5B">
      <w:pPr>
        <w:ind w:left="0"/>
        <w:rPr>
          <w:rFonts w:ascii="Verdana" w:hAnsi="Verdana" w:cs="Arial"/>
          <w:sz w:val="22"/>
          <w:szCs w:val="22"/>
        </w:rPr>
      </w:pPr>
      <w:r w:rsidRPr="001A4C5B">
        <w:rPr>
          <w:rFonts w:ascii="Verdana" w:hAnsi="Verdana" w:cs="Arial"/>
          <w:b/>
          <w:sz w:val="22"/>
          <w:szCs w:val="22"/>
        </w:rPr>
        <w:t>Suelo de Expansión Urbana:</w:t>
      </w:r>
      <w:r w:rsidRPr="001A4C5B">
        <w:rPr>
          <w:rFonts w:ascii="Verdana" w:hAnsi="Verdana" w:cs="Arial"/>
          <w:sz w:val="22"/>
          <w:szCs w:val="22"/>
        </w:rPr>
        <w:t xml:space="preserve"> “</w:t>
      </w:r>
      <w:r w:rsidRPr="001A4C5B">
        <w:rPr>
          <w:rFonts w:ascii="Verdana" w:hAnsi="Verdana" w:cs="Arial"/>
          <w:i/>
          <w:sz w:val="22"/>
          <w:szCs w:val="22"/>
        </w:rPr>
        <w:t>constituido por la porción del territorio municipal destinada a la expansión urbana, que se habilitará para el uso urbano durante la vigencia del plan de ordenamiento, según lo determinen los Programas de Ejecución</w:t>
      </w:r>
      <w:r w:rsidRPr="001A4C5B">
        <w:rPr>
          <w:rFonts w:ascii="Verdana" w:hAnsi="Verdana" w:cs="Arial"/>
          <w:sz w:val="22"/>
          <w:szCs w:val="22"/>
        </w:rPr>
        <w:t>”.</w:t>
      </w:r>
    </w:p>
    <w:p w14:paraId="37D15FA1" w14:textId="77777777" w:rsidR="001A4C5B" w:rsidRPr="001A4C5B" w:rsidRDefault="001A4C5B" w:rsidP="001A4C5B">
      <w:pPr>
        <w:pStyle w:val="Prrafodelista"/>
        <w:rPr>
          <w:rFonts w:ascii="Verdana" w:hAnsi="Verdana" w:cs="Arial"/>
          <w:sz w:val="22"/>
          <w:szCs w:val="22"/>
        </w:rPr>
      </w:pPr>
    </w:p>
    <w:p w14:paraId="764E6499" w14:textId="77777777" w:rsidR="001A4C5B" w:rsidRPr="001A4C5B" w:rsidRDefault="001A4C5B" w:rsidP="001A4C5B">
      <w:pPr>
        <w:ind w:left="0"/>
        <w:rPr>
          <w:rFonts w:ascii="Verdana" w:hAnsi="Verdana" w:cs="Arial"/>
          <w:sz w:val="22"/>
          <w:szCs w:val="22"/>
        </w:rPr>
      </w:pPr>
      <w:r w:rsidRPr="001A4C5B">
        <w:rPr>
          <w:rFonts w:ascii="Verdana" w:hAnsi="Verdana" w:cs="Arial"/>
          <w:b/>
          <w:sz w:val="22"/>
          <w:szCs w:val="22"/>
        </w:rPr>
        <w:t>Suelo Suburbano:</w:t>
      </w:r>
      <w:r w:rsidRPr="001A4C5B">
        <w:rPr>
          <w:rFonts w:ascii="Verdana" w:hAnsi="Verdana" w:cs="Arial"/>
          <w:sz w:val="22"/>
          <w:szCs w:val="22"/>
        </w:rPr>
        <w:t xml:space="preserve"> “</w:t>
      </w:r>
      <w:r w:rsidRPr="001A4C5B">
        <w:rPr>
          <w:rFonts w:ascii="Verdana" w:hAnsi="Verdana" w:cs="Arial"/>
          <w:i/>
          <w:sz w:val="22"/>
          <w:szCs w:val="22"/>
        </w:rPr>
        <w:t>constituyen esta categoría las áreas ubicadas dentro del suelo rural, en las que se mezclan los usos del suelo y las formas de vida del campo y la ciudad, diferentes a las clasificadas como áreas de expansión urbana, que pueden ser objeto de desarrollo con restricciones de uso, de intensidad y de densidad, garantizando el autoabastecimiento en servicios públicos domiciliarios, de conformidad con lo establecido en la Ley 99 de 1993 y en la Ley 142 de 1994. Podrán formar parte de esta categoría los suelos correspondientes a los corredores urbanos interregionales</w:t>
      </w:r>
      <w:r w:rsidRPr="001A4C5B">
        <w:rPr>
          <w:rFonts w:ascii="Verdana" w:hAnsi="Verdana" w:cs="Arial"/>
          <w:sz w:val="22"/>
          <w:szCs w:val="22"/>
        </w:rPr>
        <w:t>”.</w:t>
      </w:r>
    </w:p>
    <w:p w14:paraId="38763BDE" w14:textId="77777777" w:rsidR="001A4C5B" w:rsidRPr="001A4C5B" w:rsidRDefault="001A4C5B" w:rsidP="001A4C5B">
      <w:pPr>
        <w:pStyle w:val="Prrafodelista"/>
        <w:rPr>
          <w:rFonts w:ascii="Verdana" w:hAnsi="Verdana" w:cs="Arial"/>
          <w:sz w:val="22"/>
          <w:szCs w:val="22"/>
        </w:rPr>
      </w:pPr>
    </w:p>
    <w:p w14:paraId="2AE377E9" w14:textId="77777777" w:rsidR="001A4C5B" w:rsidRPr="001A4C5B" w:rsidRDefault="001A4C5B" w:rsidP="001A4C5B">
      <w:pPr>
        <w:ind w:left="0"/>
        <w:rPr>
          <w:rFonts w:ascii="Verdana" w:hAnsi="Verdana" w:cs="Arial"/>
          <w:sz w:val="22"/>
          <w:szCs w:val="22"/>
        </w:rPr>
      </w:pPr>
      <w:r w:rsidRPr="001A4C5B">
        <w:rPr>
          <w:rFonts w:ascii="Verdana" w:hAnsi="Verdana" w:cs="Arial"/>
          <w:b/>
          <w:sz w:val="22"/>
          <w:szCs w:val="22"/>
        </w:rPr>
        <w:t>Suelo de protección:</w:t>
      </w:r>
      <w:r w:rsidRPr="001A4C5B">
        <w:rPr>
          <w:rFonts w:ascii="Verdana" w:hAnsi="Verdana" w:cs="Arial"/>
          <w:sz w:val="22"/>
          <w:szCs w:val="22"/>
        </w:rPr>
        <w:t xml:space="preserve"> “</w:t>
      </w:r>
      <w:r w:rsidRPr="001A4C5B">
        <w:rPr>
          <w:rFonts w:ascii="Verdana" w:hAnsi="Verdana" w:cs="Arial"/>
          <w:i/>
          <w:sz w:val="22"/>
          <w:szCs w:val="22"/>
        </w:rPr>
        <w:t>constituido por las zonas y áreas de terrenos localizados dentro de cualquiera de las anteriores clases, que, por sus características geográficas, paisajísticas o ambientales, o por formar parte de las zonas de utilidad pública para la ubicación de infraestructuras para la provisión de servicios públicos domiciliarios o de las áreas de amenazas y riesgo no mitigable para la localización de asentamientos humanos, tiene restringida la posibilidad de urbanizarse</w:t>
      </w:r>
      <w:r w:rsidRPr="001A4C5B">
        <w:rPr>
          <w:rFonts w:ascii="Verdana" w:hAnsi="Verdana" w:cs="Arial"/>
          <w:sz w:val="22"/>
          <w:szCs w:val="22"/>
        </w:rPr>
        <w:t>”.</w:t>
      </w:r>
    </w:p>
    <w:p w14:paraId="737BEB53" w14:textId="77777777" w:rsidR="001A4C5B" w:rsidRPr="001A4C5B" w:rsidRDefault="001A4C5B" w:rsidP="001A4C5B">
      <w:pPr>
        <w:pStyle w:val="Prrafodelista"/>
        <w:rPr>
          <w:rFonts w:ascii="Verdana" w:hAnsi="Verdana" w:cs="Arial"/>
          <w:sz w:val="22"/>
          <w:szCs w:val="22"/>
        </w:rPr>
      </w:pPr>
    </w:p>
    <w:p w14:paraId="73FFCC81" w14:textId="77777777" w:rsidR="001A4C5B" w:rsidRPr="001A4C5B" w:rsidRDefault="001A4C5B" w:rsidP="001A4C5B">
      <w:pPr>
        <w:ind w:left="0"/>
        <w:rPr>
          <w:rFonts w:ascii="Verdana" w:hAnsi="Verdana" w:cs="Arial"/>
          <w:sz w:val="22"/>
          <w:szCs w:val="22"/>
        </w:rPr>
      </w:pPr>
      <w:r w:rsidRPr="001A4C5B">
        <w:rPr>
          <w:rFonts w:ascii="Verdana" w:hAnsi="Verdana" w:cs="Arial"/>
          <w:b/>
          <w:sz w:val="22"/>
          <w:szCs w:val="22"/>
        </w:rPr>
        <w:t xml:space="preserve">Bienes de uso Público: </w:t>
      </w:r>
      <w:r w:rsidRPr="001A4C5B">
        <w:rPr>
          <w:rFonts w:ascii="Verdana" w:hAnsi="Verdana" w:cs="Arial"/>
          <w:sz w:val="22"/>
          <w:szCs w:val="22"/>
        </w:rPr>
        <w:t xml:space="preserve">Los bienes de uso público son aquellos inmuebles que, siendo de dominio de la Nación, una entidad territorial o de particulares, están destinados al uso de los habitantes. Para efectos catastrales se incluyen las calles, vías, plazas, parques públicos, zonas verdes, zonas duras, playas, entre otros. </w:t>
      </w:r>
    </w:p>
    <w:p w14:paraId="37556CB8" w14:textId="77777777" w:rsidR="001A4C5B" w:rsidRPr="001A4C5B" w:rsidRDefault="001A4C5B" w:rsidP="001A4C5B">
      <w:pPr>
        <w:rPr>
          <w:rFonts w:ascii="Verdana" w:hAnsi="Verdana" w:cs="Arial"/>
          <w:b/>
          <w:sz w:val="22"/>
          <w:szCs w:val="22"/>
        </w:rPr>
      </w:pPr>
    </w:p>
    <w:p w14:paraId="6338B26C" w14:textId="77777777" w:rsidR="001A4C5B" w:rsidRPr="001A4C5B" w:rsidRDefault="001A4C5B" w:rsidP="001A4C5B">
      <w:pPr>
        <w:ind w:left="0"/>
        <w:rPr>
          <w:rFonts w:ascii="Verdana" w:hAnsi="Verdana" w:cs="Arial"/>
          <w:sz w:val="22"/>
          <w:szCs w:val="22"/>
        </w:rPr>
      </w:pPr>
      <w:r w:rsidRPr="001A4C5B">
        <w:rPr>
          <w:rFonts w:ascii="Verdana" w:hAnsi="Verdana" w:cs="Arial"/>
          <w:b/>
          <w:sz w:val="22"/>
          <w:szCs w:val="22"/>
        </w:rPr>
        <w:t xml:space="preserve">Vocación de uso Público: </w:t>
      </w:r>
      <w:r w:rsidRPr="001A4C5B">
        <w:rPr>
          <w:rFonts w:ascii="Verdana" w:hAnsi="Verdana" w:cs="Arial"/>
          <w:sz w:val="22"/>
          <w:szCs w:val="22"/>
        </w:rPr>
        <w:t xml:space="preserve">para efectos de definir la condición de bienes de uso público o con vocación de uso público en desarrollos urbanísticos construidos por el desaparecido Instituto de Crédito Territorial – ICT, y que de conformidad con la Ley 1001 de 2005 se deban ceder a título gratuito a las entidades territoriales del orden </w:t>
      </w:r>
      <w:r w:rsidRPr="001A4C5B">
        <w:rPr>
          <w:rFonts w:ascii="Verdana" w:hAnsi="Verdana" w:cs="Arial"/>
          <w:sz w:val="22"/>
          <w:szCs w:val="22"/>
        </w:rPr>
        <w:lastRenderedPageBreak/>
        <w:t>municipal o distrital, se deberá tener en consideración, cualquiera de las siguientes condiciones, establecidas en el Artículo 2.1.2.2.4.2 del Decreto 1077 de 2015:</w:t>
      </w:r>
    </w:p>
    <w:p w14:paraId="1121C270" w14:textId="77777777" w:rsidR="001A4C5B" w:rsidRPr="001A4C5B" w:rsidRDefault="001A4C5B" w:rsidP="001A4C5B">
      <w:pPr>
        <w:ind w:left="1416"/>
        <w:rPr>
          <w:rFonts w:ascii="Verdana" w:hAnsi="Verdana" w:cs="Arial"/>
          <w:i/>
          <w:iCs/>
          <w:color w:val="00B050"/>
          <w:sz w:val="22"/>
          <w:szCs w:val="22"/>
        </w:rPr>
      </w:pPr>
    </w:p>
    <w:p w14:paraId="572CF710" w14:textId="77777777" w:rsidR="001A4C5B" w:rsidRPr="001A4C5B" w:rsidRDefault="001A4C5B" w:rsidP="001A4C5B">
      <w:pPr>
        <w:ind w:left="1416" w:hanging="707"/>
        <w:rPr>
          <w:rFonts w:ascii="Verdana" w:hAnsi="Verdana" w:cs="Arial"/>
          <w:i/>
          <w:iCs/>
          <w:sz w:val="22"/>
          <w:szCs w:val="22"/>
        </w:rPr>
      </w:pPr>
      <w:r w:rsidRPr="001A4C5B">
        <w:rPr>
          <w:rFonts w:ascii="Verdana" w:hAnsi="Verdana" w:cs="Arial"/>
          <w:i/>
          <w:iCs/>
          <w:sz w:val="22"/>
          <w:szCs w:val="22"/>
        </w:rPr>
        <w:t>“ (…)</w:t>
      </w:r>
    </w:p>
    <w:p w14:paraId="730EF960" w14:textId="77777777" w:rsidR="001A4C5B" w:rsidRPr="001A4C5B" w:rsidRDefault="001A4C5B" w:rsidP="001A4C5B">
      <w:pPr>
        <w:pStyle w:val="Prrafodelista"/>
        <w:numPr>
          <w:ilvl w:val="0"/>
          <w:numId w:val="6"/>
        </w:numPr>
        <w:ind w:left="993" w:hanging="284"/>
        <w:contextualSpacing/>
        <w:rPr>
          <w:rFonts w:ascii="Verdana" w:hAnsi="Verdana" w:cs="Arial"/>
          <w:i/>
          <w:iCs/>
          <w:sz w:val="22"/>
          <w:szCs w:val="22"/>
        </w:rPr>
      </w:pPr>
      <w:r w:rsidRPr="001A4C5B">
        <w:rPr>
          <w:rFonts w:ascii="Verdana" w:hAnsi="Verdana" w:cs="Arial"/>
          <w:i/>
          <w:iCs/>
          <w:sz w:val="22"/>
          <w:szCs w:val="22"/>
        </w:rPr>
        <w:t xml:space="preserve">Que al superponer los planos urbanísticos históricos disponibles del ICT, sobre la base cartográfica catastral oficial, y debidamente georreferenciado el bien, el mismo se identifique como una zona de cesión o destinada al uso público.  </w:t>
      </w:r>
    </w:p>
    <w:p w14:paraId="2081CC8A" w14:textId="77777777" w:rsidR="001A4C5B" w:rsidRPr="001A4C5B" w:rsidRDefault="001A4C5B" w:rsidP="001A4C5B">
      <w:pPr>
        <w:pStyle w:val="Prrafodelista"/>
        <w:ind w:left="1416"/>
        <w:rPr>
          <w:rFonts w:ascii="Verdana" w:hAnsi="Verdana" w:cs="Arial"/>
          <w:i/>
          <w:iCs/>
          <w:color w:val="00B050"/>
          <w:sz w:val="22"/>
          <w:szCs w:val="22"/>
        </w:rPr>
      </w:pPr>
    </w:p>
    <w:p w14:paraId="2E909CEE" w14:textId="77777777" w:rsidR="001A4C5B" w:rsidRPr="001A4C5B" w:rsidRDefault="001A4C5B" w:rsidP="001A4C5B">
      <w:pPr>
        <w:pStyle w:val="Prrafodelista"/>
        <w:numPr>
          <w:ilvl w:val="0"/>
          <w:numId w:val="6"/>
        </w:numPr>
        <w:ind w:left="993" w:hanging="284"/>
        <w:contextualSpacing/>
        <w:rPr>
          <w:rFonts w:ascii="Verdana" w:hAnsi="Verdana" w:cs="Arial"/>
          <w:i/>
          <w:iCs/>
          <w:sz w:val="22"/>
          <w:szCs w:val="22"/>
        </w:rPr>
      </w:pPr>
      <w:r w:rsidRPr="001A4C5B">
        <w:rPr>
          <w:rFonts w:ascii="Verdana" w:hAnsi="Verdana" w:cs="Arial"/>
          <w:i/>
          <w:iCs/>
          <w:sz w:val="22"/>
          <w:szCs w:val="22"/>
        </w:rPr>
        <w:t>Que, aun cuando no cuenten con un señalamiento expreso como áreas de cesión pública en los planos urbanísticos históricos disponibles del ICT, de acuerdo con certificación expedida por la Oficina de Planeación o la autoridad municipal competente, el bien haya sido efectivamente utilizado por la comunidad como zona verde o parque, siempre y cuando el ente territorial acredite que ha invertido recursos en el predio o que los destinará a más tardar dentro de la vigencia fiscal inmediatamente siguiente a  la trasferencia, so pena de la restitución del  predio.</w:t>
      </w:r>
    </w:p>
    <w:p w14:paraId="7CE12548" w14:textId="77777777" w:rsidR="001A4C5B" w:rsidRPr="001A4C5B" w:rsidRDefault="001A4C5B" w:rsidP="001A4C5B">
      <w:pPr>
        <w:pStyle w:val="Prrafodelista"/>
        <w:ind w:left="1416"/>
        <w:rPr>
          <w:rFonts w:ascii="Verdana" w:hAnsi="Verdana" w:cs="Arial"/>
          <w:i/>
          <w:iCs/>
          <w:color w:val="00B050"/>
          <w:sz w:val="22"/>
          <w:szCs w:val="22"/>
        </w:rPr>
      </w:pPr>
    </w:p>
    <w:p w14:paraId="64603EA7" w14:textId="77777777" w:rsidR="001A4C5B" w:rsidRPr="001A4C5B" w:rsidRDefault="001A4C5B" w:rsidP="001A4C5B">
      <w:pPr>
        <w:pStyle w:val="Prrafodelista"/>
        <w:numPr>
          <w:ilvl w:val="0"/>
          <w:numId w:val="6"/>
        </w:numPr>
        <w:ind w:left="993" w:hanging="284"/>
        <w:contextualSpacing/>
        <w:rPr>
          <w:rFonts w:ascii="Verdana" w:hAnsi="Verdana" w:cs="Arial"/>
          <w:i/>
          <w:iCs/>
          <w:sz w:val="22"/>
          <w:szCs w:val="22"/>
        </w:rPr>
      </w:pPr>
      <w:r w:rsidRPr="001A4C5B">
        <w:rPr>
          <w:rFonts w:ascii="Verdana" w:hAnsi="Verdana" w:cs="Arial"/>
          <w:i/>
          <w:iCs/>
          <w:sz w:val="22"/>
          <w:szCs w:val="22"/>
        </w:rPr>
        <w:t xml:space="preserve">Que, aun cuando no cuenten con un señalamiento expreso como áreas de cesión pública en los planos urbanísticos históricos disponibles del ICT, de acuerdo con certificación expedida por la Oficina de Planeación o la autoridad municipal competente, o la cartografía oficial del municipio, el bien se encuentre conformando un perfil vial.  </w:t>
      </w:r>
    </w:p>
    <w:p w14:paraId="5B50847A" w14:textId="77777777" w:rsidR="001A4C5B" w:rsidRPr="001A4C5B" w:rsidRDefault="001A4C5B" w:rsidP="001A4C5B">
      <w:pPr>
        <w:pStyle w:val="Prrafodelista"/>
        <w:ind w:left="1416"/>
        <w:rPr>
          <w:rFonts w:ascii="Verdana" w:hAnsi="Verdana" w:cs="Arial"/>
          <w:i/>
          <w:iCs/>
          <w:color w:val="00B050"/>
          <w:sz w:val="22"/>
          <w:szCs w:val="22"/>
        </w:rPr>
      </w:pPr>
    </w:p>
    <w:p w14:paraId="3AF7272B" w14:textId="77777777" w:rsidR="001A4C5B" w:rsidRPr="001A4C5B" w:rsidRDefault="001A4C5B" w:rsidP="001A4C5B">
      <w:pPr>
        <w:pStyle w:val="Prrafodelista"/>
        <w:numPr>
          <w:ilvl w:val="0"/>
          <w:numId w:val="6"/>
        </w:numPr>
        <w:ind w:left="993" w:hanging="284"/>
        <w:contextualSpacing/>
        <w:rPr>
          <w:rFonts w:ascii="Verdana" w:hAnsi="Verdana" w:cs="Arial"/>
          <w:i/>
          <w:iCs/>
          <w:sz w:val="22"/>
          <w:szCs w:val="22"/>
        </w:rPr>
      </w:pPr>
      <w:r w:rsidRPr="001A4C5B">
        <w:rPr>
          <w:rFonts w:ascii="Verdana" w:hAnsi="Verdana" w:cs="Arial"/>
          <w:i/>
          <w:iCs/>
          <w:sz w:val="22"/>
          <w:szCs w:val="22"/>
        </w:rPr>
        <w:t>Que, aun cuando no cuenten con un señalamiento expreso como áreas de cesión pública en los planos urbanísticos históricos disponibles del ICT, de acuerdo con certificación expedida por la Oficina de Planeación o la autoridad municipal competente, o la cartografía oficial del municipio, el predio se encuentre en una zona de protección ambiental.</w:t>
      </w:r>
    </w:p>
    <w:p w14:paraId="36A67736" w14:textId="77777777" w:rsidR="001A4C5B" w:rsidRPr="001A4C5B" w:rsidRDefault="001A4C5B" w:rsidP="001A4C5B">
      <w:pPr>
        <w:contextualSpacing/>
        <w:rPr>
          <w:rFonts w:ascii="Verdana" w:hAnsi="Verdana" w:cs="Arial"/>
          <w:i/>
          <w:iCs/>
          <w:sz w:val="22"/>
          <w:szCs w:val="22"/>
        </w:rPr>
      </w:pPr>
    </w:p>
    <w:p w14:paraId="2B381D3F" w14:textId="77777777" w:rsidR="001A4C5B" w:rsidRPr="001A4C5B" w:rsidRDefault="001A4C5B" w:rsidP="001A4C5B">
      <w:pPr>
        <w:ind w:left="993"/>
        <w:rPr>
          <w:rFonts w:ascii="Verdana" w:hAnsi="Verdana" w:cs="Arial"/>
          <w:i/>
          <w:iCs/>
          <w:sz w:val="22"/>
          <w:szCs w:val="22"/>
        </w:rPr>
      </w:pPr>
      <w:r w:rsidRPr="001A4C5B">
        <w:rPr>
          <w:rFonts w:ascii="Verdana" w:hAnsi="Verdana" w:cs="Arial"/>
          <w:i/>
          <w:iCs/>
          <w:sz w:val="22"/>
          <w:szCs w:val="22"/>
        </w:rPr>
        <w:t xml:space="preserve">En todos los casos anteriores, el Ministerio de Vivienda, Ciudad y Territorio, elaborará un Plano </w:t>
      </w:r>
      <w:proofErr w:type="spellStart"/>
      <w:r w:rsidRPr="001A4C5B">
        <w:rPr>
          <w:rFonts w:ascii="Verdana" w:hAnsi="Verdana" w:cs="Arial"/>
          <w:i/>
          <w:iCs/>
          <w:sz w:val="22"/>
          <w:szCs w:val="22"/>
        </w:rPr>
        <w:t>Record</w:t>
      </w:r>
      <w:proofErr w:type="spellEnd"/>
      <w:r w:rsidRPr="001A4C5B">
        <w:rPr>
          <w:rFonts w:ascii="Verdana" w:hAnsi="Verdana" w:cs="Arial"/>
          <w:i/>
          <w:iCs/>
          <w:sz w:val="22"/>
          <w:szCs w:val="22"/>
        </w:rPr>
        <w:t xml:space="preserve"> de Identificación de Zonas de Uso Público” y lo remitirá al Municipio o Distrito, para su incorporación en la cartografía oficial (…)”</w:t>
      </w:r>
    </w:p>
    <w:p w14:paraId="22C6D06E" w14:textId="77777777" w:rsidR="001A4C5B" w:rsidRPr="001A4C5B" w:rsidRDefault="001A4C5B" w:rsidP="001A4C5B">
      <w:pPr>
        <w:ind w:left="993" w:hanging="284"/>
        <w:rPr>
          <w:rFonts w:ascii="Verdana" w:hAnsi="Verdana" w:cs="Arial"/>
          <w:i/>
          <w:sz w:val="22"/>
          <w:szCs w:val="22"/>
        </w:rPr>
      </w:pPr>
    </w:p>
    <w:p w14:paraId="4036DDEF" w14:textId="77777777" w:rsidR="001A4C5B" w:rsidRPr="001A4C5B" w:rsidRDefault="001A4C5B" w:rsidP="001A4C5B">
      <w:pPr>
        <w:ind w:left="0" w:right="-23"/>
        <w:rPr>
          <w:rFonts w:ascii="Verdana" w:eastAsia="Calibri" w:hAnsi="Verdana" w:cs="Arial"/>
          <w:sz w:val="22"/>
          <w:szCs w:val="22"/>
        </w:rPr>
      </w:pPr>
      <w:r w:rsidRPr="001A4C5B">
        <w:rPr>
          <w:rFonts w:ascii="Verdana" w:eastAsia="Calibri" w:hAnsi="Verdana" w:cs="Arial"/>
          <w:b/>
          <w:sz w:val="22"/>
          <w:szCs w:val="22"/>
        </w:rPr>
        <w:t xml:space="preserve">Zona de Reserva Vial: </w:t>
      </w:r>
      <w:r w:rsidRPr="001A4C5B">
        <w:rPr>
          <w:rFonts w:ascii="Verdana" w:eastAsia="Calibri" w:hAnsi="Verdana" w:cs="Arial"/>
          <w:sz w:val="22"/>
          <w:szCs w:val="22"/>
        </w:rPr>
        <w:t>Son las franjas de terreno para la construcción o la ampliación de las vías públicas, que deben ser tenidas en cuenta al realizar procesos de afectación predial o de adquisición de los inmuebles y en la construcción de redes de servicios públicos domiciliarios.</w:t>
      </w:r>
    </w:p>
    <w:p w14:paraId="13ECE8BA" w14:textId="77777777" w:rsidR="001A4C5B" w:rsidRPr="001A4C5B" w:rsidRDefault="001A4C5B" w:rsidP="001A4C5B">
      <w:pPr>
        <w:pStyle w:val="Default"/>
        <w:rPr>
          <w:rStyle w:val="Ninguno"/>
          <w:rFonts w:cs="Arial"/>
          <w:color w:val="auto"/>
          <w:sz w:val="22"/>
          <w:szCs w:val="22"/>
          <w:lang w:val="es-CO"/>
        </w:rPr>
      </w:pPr>
    </w:p>
    <w:p w14:paraId="02A8E551" w14:textId="7C9DF841" w:rsidR="001A4C5B" w:rsidRPr="001A4C5B" w:rsidRDefault="001A4C5B" w:rsidP="00F10744">
      <w:pPr>
        <w:pStyle w:val="Default"/>
        <w:keepNext/>
        <w:numPr>
          <w:ilvl w:val="0"/>
          <w:numId w:val="40"/>
        </w:numPr>
        <w:pBdr>
          <w:top w:val="nil"/>
          <w:left w:val="nil"/>
          <w:bottom w:val="nil"/>
          <w:right w:val="nil"/>
          <w:between w:val="nil"/>
          <w:bar w:val="nil"/>
        </w:pBdr>
        <w:autoSpaceDE/>
        <w:autoSpaceDN/>
        <w:adjustRightInd/>
        <w:ind w:left="567" w:hanging="567"/>
        <w:jc w:val="both"/>
        <w:outlineLvl w:val="0"/>
        <w:rPr>
          <w:rFonts w:cs="Arial"/>
          <w:b/>
          <w:bCs/>
          <w:color w:val="auto"/>
          <w:sz w:val="22"/>
          <w:szCs w:val="22"/>
        </w:rPr>
      </w:pPr>
      <w:r w:rsidRPr="001A4C5B">
        <w:rPr>
          <w:rFonts w:cs="Arial"/>
          <w:b/>
          <w:bCs/>
          <w:color w:val="auto"/>
          <w:sz w:val="22"/>
          <w:szCs w:val="22"/>
        </w:rPr>
        <w:lastRenderedPageBreak/>
        <w:t>ABREVIATURAS:</w:t>
      </w:r>
    </w:p>
    <w:p w14:paraId="2471FB51" w14:textId="77777777" w:rsidR="001A4C5B" w:rsidRPr="001A4C5B" w:rsidRDefault="001A4C5B" w:rsidP="001A4C5B">
      <w:pPr>
        <w:pStyle w:val="Default"/>
        <w:keepNext/>
        <w:outlineLvl w:val="0"/>
        <w:rPr>
          <w:rFonts w:cs="Arial"/>
          <w:b/>
          <w:bCs/>
          <w:color w:val="auto"/>
          <w:sz w:val="22"/>
          <w:szCs w:val="22"/>
        </w:rPr>
      </w:pPr>
    </w:p>
    <w:p w14:paraId="43C31052" w14:textId="77777777" w:rsidR="001A4C5B" w:rsidRPr="001A4C5B" w:rsidRDefault="001A4C5B" w:rsidP="00F10744">
      <w:pPr>
        <w:autoSpaceDE w:val="0"/>
        <w:autoSpaceDN w:val="0"/>
        <w:adjustRightInd w:val="0"/>
        <w:spacing w:after="25"/>
        <w:ind w:hanging="284"/>
        <w:rPr>
          <w:rFonts w:ascii="Verdana" w:hAnsi="Verdana" w:cs="Arial"/>
          <w:color w:val="000000"/>
          <w:sz w:val="22"/>
          <w:szCs w:val="22"/>
          <w:lang w:eastAsia="es-CO"/>
        </w:rPr>
      </w:pPr>
      <w:r w:rsidRPr="001A4C5B">
        <w:rPr>
          <w:rFonts w:ascii="Verdana" w:hAnsi="Verdana" w:cs="Arial"/>
          <w:b/>
          <w:bCs/>
          <w:color w:val="000000"/>
          <w:sz w:val="22"/>
          <w:szCs w:val="22"/>
          <w:lang w:eastAsia="es-CO"/>
        </w:rPr>
        <w:t xml:space="preserve">ICT: </w:t>
      </w:r>
      <w:r w:rsidRPr="001A4C5B">
        <w:rPr>
          <w:rFonts w:ascii="Verdana" w:hAnsi="Verdana" w:cs="Arial"/>
          <w:color w:val="000000"/>
          <w:sz w:val="22"/>
          <w:szCs w:val="22"/>
          <w:lang w:eastAsia="es-CO"/>
        </w:rPr>
        <w:t xml:space="preserve">Instituto de Crédito Territorial </w:t>
      </w:r>
    </w:p>
    <w:p w14:paraId="2D55E59E" w14:textId="77777777" w:rsidR="001A4C5B" w:rsidRPr="001A4C5B" w:rsidRDefault="001A4C5B" w:rsidP="00F10744">
      <w:pPr>
        <w:autoSpaceDE w:val="0"/>
        <w:autoSpaceDN w:val="0"/>
        <w:adjustRightInd w:val="0"/>
        <w:spacing w:after="25"/>
        <w:ind w:hanging="284"/>
        <w:rPr>
          <w:rFonts w:ascii="Verdana" w:hAnsi="Verdana" w:cs="Arial"/>
          <w:color w:val="000000"/>
          <w:sz w:val="22"/>
          <w:szCs w:val="22"/>
          <w:lang w:eastAsia="es-CO"/>
        </w:rPr>
      </w:pPr>
      <w:r w:rsidRPr="001A4C5B">
        <w:rPr>
          <w:rFonts w:ascii="Verdana" w:hAnsi="Verdana" w:cs="Arial"/>
          <w:b/>
          <w:bCs/>
          <w:color w:val="000000"/>
          <w:sz w:val="22"/>
          <w:szCs w:val="22"/>
          <w:lang w:eastAsia="es-CO"/>
        </w:rPr>
        <w:t xml:space="preserve">INURBE: </w:t>
      </w:r>
      <w:r w:rsidRPr="001A4C5B">
        <w:rPr>
          <w:rFonts w:ascii="Verdana" w:hAnsi="Verdana" w:cs="Arial"/>
          <w:color w:val="000000"/>
          <w:sz w:val="22"/>
          <w:szCs w:val="22"/>
          <w:lang w:eastAsia="es-CO"/>
        </w:rPr>
        <w:t xml:space="preserve">Instituto Nacional de Vivienda de Interés Social y Reforma Urbana </w:t>
      </w:r>
    </w:p>
    <w:p w14:paraId="5356B158" w14:textId="77777777" w:rsidR="001A4C5B" w:rsidRPr="001A4C5B" w:rsidRDefault="001A4C5B" w:rsidP="00F10744">
      <w:pPr>
        <w:autoSpaceDE w:val="0"/>
        <w:autoSpaceDN w:val="0"/>
        <w:adjustRightInd w:val="0"/>
        <w:spacing w:after="25"/>
        <w:ind w:hanging="284"/>
        <w:rPr>
          <w:rFonts w:ascii="Verdana" w:hAnsi="Verdana" w:cs="Arial"/>
          <w:color w:val="000000"/>
          <w:sz w:val="22"/>
          <w:szCs w:val="22"/>
          <w:lang w:eastAsia="es-CO"/>
        </w:rPr>
      </w:pPr>
      <w:r w:rsidRPr="001A4C5B">
        <w:rPr>
          <w:rFonts w:ascii="Verdana" w:hAnsi="Verdana" w:cs="Arial"/>
          <w:b/>
          <w:bCs/>
          <w:color w:val="000000"/>
          <w:sz w:val="22"/>
          <w:szCs w:val="22"/>
          <w:lang w:eastAsia="es-CO"/>
        </w:rPr>
        <w:t xml:space="preserve">MVCT: </w:t>
      </w:r>
      <w:r w:rsidRPr="001A4C5B">
        <w:rPr>
          <w:rFonts w:ascii="Verdana" w:hAnsi="Verdana" w:cs="Arial"/>
          <w:color w:val="000000"/>
          <w:sz w:val="22"/>
          <w:szCs w:val="22"/>
          <w:lang w:eastAsia="es-CO"/>
        </w:rPr>
        <w:t xml:space="preserve">Ministerio de Vivienda, Ciudad y Territorio </w:t>
      </w:r>
    </w:p>
    <w:p w14:paraId="3FDE59BB" w14:textId="77777777" w:rsidR="001A4C5B" w:rsidRPr="001A4C5B" w:rsidRDefault="001A4C5B" w:rsidP="00F10744">
      <w:pPr>
        <w:autoSpaceDE w:val="0"/>
        <w:autoSpaceDN w:val="0"/>
        <w:adjustRightInd w:val="0"/>
        <w:spacing w:after="25"/>
        <w:ind w:hanging="284"/>
        <w:rPr>
          <w:rFonts w:ascii="Verdana" w:hAnsi="Verdana" w:cs="Arial"/>
          <w:color w:val="000000"/>
          <w:sz w:val="22"/>
          <w:szCs w:val="22"/>
          <w:lang w:eastAsia="es-CO"/>
        </w:rPr>
      </w:pPr>
      <w:r w:rsidRPr="001A4C5B">
        <w:rPr>
          <w:rFonts w:ascii="Verdana" w:hAnsi="Verdana" w:cs="Arial"/>
          <w:b/>
          <w:bCs/>
          <w:color w:val="000000"/>
          <w:sz w:val="22"/>
          <w:szCs w:val="22"/>
          <w:lang w:eastAsia="es-CO"/>
        </w:rPr>
        <w:t xml:space="preserve">ORIP: </w:t>
      </w:r>
      <w:r w:rsidRPr="001A4C5B">
        <w:rPr>
          <w:rFonts w:ascii="Verdana" w:hAnsi="Verdana" w:cs="Arial"/>
          <w:color w:val="000000"/>
          <w:sz w:val="22"/>
          <w:szCs w:val="22"/>
          <w:lang w:eastAsia="es-CO"/>
        </w:rPr>
        <w:t xml:space="preserve">Oficina de Registro de Instrumentos Públicos </w:t>
      </w:r>
    </w:p>
    <w:p w14:paraId="50252FD4" w14:textId="77777777" w:rsidR="001A4C5B" w:rsidRPr="001A4C5B" w:rsidRDefault="001A4C5B" w:rsidP="00F10744">
      <w:pPr>
        <w:autoSpaceDE w:val="0"/>
        <w:autoSpaceDN w:val="0"/>
        <w:adjustRightInd w:val="0"/>
        <w:spacing w:after="25"/>
        <w:ind w:hanging="284"/>
        <w:rPr>
          <w:rFonts w:ascii="Verdana" w:hAnsi="Verdana" w:cs="Arial"/>
          <w:color w:val="000000"/>
          <w:sz w:val="22"/>
          <w:szCs w:val="22"/>
          <w:lang w:eastAsia="es-CO"/>
        </w:rPr>
      </w:pPr>
      <w:r w:rsidRPr="001A4C5B">
        <w:rPr>
          <w:rFonts w:ascii="Verdana" w:hAnsi="Verdana" w:cs="Arial"/>
          <w:b/>
          <w:bCs/>
          <w:color w:val="000000"/>
          <w:sz w:val="22"/>
          <w:szCs w:val="22"/>
          <w:lang w:eastAsia="es-CO"/>
        </w:rPr>
        <w:t xml:space="preserve">CPACA: </w:t>
      </w:r>
      <w:r w:rsidRPr="001A4C5B">
        <w:rPr>
          <w:rFonts w:ascii="Verdana" w:hAnsi="Verdana" w:cs="Arial"/>
          <w:color w:val="000000"/>
          <w:sz w:val="22"/>
          <w:szCs w:val="22"/>
          <w:lang w:eastAsia="es-CO"/>
        </w:rPr>
        <w:t>Código de proceso administrativo y de lo contencioso administrativo</w:t>
      </w:r>
    </w:p>
    <w:p w14:paraId="3DA8AA23" w14:textId="77777777" w:rsidR="001A4C5B" w:rsidRPr="001A4C5B" w:rsidRDefault="001A4C5B" w:rsidP="00F10744">
      <w:pPr>
        <w:autoSpaceDE w:val="0"/>
        <w:autoSpaceDN w:val="0"/>
        <w:adjustRightInd w:val="0"/>
        <w:spacing w:after="25"/>
        <w:ind w:hanging="284"/>
        <w:rPr>
          <w:rFonts w:ascii="Verdana" w:hAnsi="Verdana" w:cs="Arial"/>
          <w:color w:val="000000"/>
          <w:sz w:val="22"/>
          <w:szCs w:val="22"/>
          <w:lang w:eastAsia="es-CO"/>
        </w:rPr>
      </w:pPr>
      <w:r w:rsidRPr="001A4C5B">
        <w:rPr>
          <w:rFonts w:ascii="Verdana" w:hAnsi="Verdana" w:cs="Arial"/>
          <w:b/>
          <w:bCs/>
          <w:color w:val="000000"/>
          <w:sz w:val="22"/>
          <w:szCs w:val="22"/>
          <w:lang w:eastAsia="es-CO"/>
        </w:rPr>
        <w:t xml:space="preserve">GTSP: </w:t>
      </w:r>
      <w:r w:rsidRPr="001A4C5B">
        <w:rPr>
          <w:rFonts w:ascii="Verdana" w:hAnsi="Verdana" w:cs="Arial"/>
          <w:color w:val="000000"/>
          <w:sz w:val="22"/>
          <w:szCs w:val="22"/>
          <w:lang w:eastAsia="es-CO"/>
        </w:rPr>
        <w:t xml:space="preserve">Grupo de titulación y saneamiento predial </w:t>
      </w:r>
    </w:p>
    <w:p w14:paraId="0A93DD8E" w14:textId="77777777" w:rsidR="001A4C5B" w:rsidRDefault="001A4C5B" w:rsidP="00F10744">
      <w:pPr>
        <w:autoSpaceDE w:val="0"/>
        <w:autoSpaceDN w:val="0"/>
        <w:adjustRightInd w:val="0"/>
        <w:ind w:hanging="284"/>
        <w:rPr>
          <w:rFonts w:ascii="Verdana" w:hAnsi="Verdana" w:cs="Arial"/>
          <w:color w:val="000000"/>
          <w:sz w:val="22"/>
          <w:szCs w:val="22"/>
          <w:lang w:eastAsia="es-CO"/>
        </w:rPr>
      </w:pPr>
      <w:r w:rsidRPr="001A4C5B">
        <w:rPr>
          <w:rFonts w:ascii="Verdana" w:hAnsi="Verdana" w:cs="Arial"/>
          <w:b/>
          <w:bCs/>
          <w:color w:val="000000"/>
          <w:sz w:val="22"/>
          <w:szCs w:val="22"/>
          <w:lang w:eastAsia="es-CO"/>
        </w:rPr>
        <w:t xml:space="preserve">CGTSP: </w:t>
      </w:r>
      <w:r w:rsidRPr="001A4C5B">
        <w:rPr>
          <w:rFonts w:ascii="Verdana" w:hAnsi="Verdana" w:cs="Arial"/>
          <w:color w:val="000000"/>
          <w:sz w:val="22"/>
          <w:szCs w:val="22"/>
          <w:lang w:eastAsia="es-CO"/>
        </w:rPr>
        <w:t xml:space="preserve">Coordinador del grupo de titulación y saneamiento predial </w:t>
      </w:r>
    </w:p>
    <w:p w14:paraId="1504C558" w14:textId="77777777" w:rsidR="00EC6793" w:rsidRPr="00EC6793" w:rsidRDefault="00EC6793" w:rsidP="00F10744">
      <w:pPr>
        <w:autoSpaceDE w:val="0"/>
        <w:autoSpaceDN w:val="0"/>
        <w:adjustRightInd w:val="0"/>
        <w:ind w:left="0"/>
        <w:rPr>
          <w:rFonts w:ascii="Verdana" w:hAnsi="Verdana" w:cs="Arial"/>
          <w:b/>
          <w:bCs/>
          <w:color w:val="000000"/>
          <w:sz w:val="22"/>
          <w:szCs w:val="22"/>
          <w:lang w:eastAsia="es-CO"/>
        </w:rPr>
      </w:pPr>
    </w:p>
    <w:p w14:paraId="641A90AC" w14:textId="031CA36F" w:rsidR="00EC6793" w:rsidRPr="00EC6793" w:rsidRDefault="00EC6793" w:rsidP="00F10744">
      <w:pPr>
        <w:pStyle w:val="Prrafodelista"/>
        <w:numPr>
          <w:ilvl w:val="0"/>
          <w:numId w:val="40"/>
        </w:numPr>
        <w:autoSpaceDE w:val="0"/>
        <w:autoSpaceDN w:val="0"/>
        <w:adjustRightInd w:val="0"/>
        <w:ind w:left="567" w:hanging="567"/>
        <w:rPr>
          <w:rFonts w:ascii="Verdana" w:hAnsi="Verdana" w:cs="Arial"/>
          <w:b/>
          <w:bCs/>
          <w:color w:val="000000"/>
          <w:sz w:val="22"/>
          <w:szCs w:val="22"/>
          <w:lang w:eastAsia="es-CO"/>
        </w:rPr>
      </w:pPr>
      <w:r w:rsidRPr="00EC6793">
        <w:rPr>
          <w:rFonts w:ascii="Verdana" w:hAnsi="Verdana" w:cs="Arial"/>
          <w:b/>
          <w:bCs/>
          <w:color w:val="000000"/>
          <w:sz w:val="22"/>
          <w:szCs w:val="22"/>
          <w:lang w:eastAsia="es-CO"/>
        </w:rPr>
        <w:t>CONTENIDO</w:t>
      </w:r>
    </w:p>
    <w:p w14:paraId="2CE15AAA" w14:textId="77777777" w:rsidR="001A4C5B" w:rsidRDefault="001A4C5B" w:rsidP="001A4C5B">
      <w:pPr>
        <w:spacing w:after="60"/>
        <w:ind w:left="0"/>
        <w:outlineLvl w:val="1"/>
        <w:rPr>
          <w:rFonts w:ascii="Arial" w:eastAsiaTheme="majorEastAsia" w:hAnsi="Arial" w:cs="Arial"/>
          <w:b/>
          <w:sz w:val="20"/>
        </w:rPr>
      </w:pPr>
    </w:p>
    <w:sdt>
      <w:sdtPr>
        <w:rPr>
          <w:rFonts w:ascii="Arial Narrow" w:hAnsi="Arial Narrow" w:cs="Times New Roman"/>
          <w:noProof w:val="0"/>
          <w:sz w:val="24"/>
          <w:szCs w:val="20"/>
          <w:lang w:val="es-ES"/>
        </w:rPr>
        <w:id w:val="869645016"/>
        <w:docPartObj>
          <w:docPartGallery w:val="Table of Contents"/>
          <w:docPartUnique/>
        </w:docPartObj>
      </w:sdtPr>
      <w:sdtEndPr>
        <w:rPr>
          <w:rFonts w:ascii="Arial" w:hAnsi="Arial"/>
          <w:bCs/>
          <w:sz w:val="20"/>
        </w:rPr>
      </w:sdtEndPr>
      <w:sdtContent>
        <w:p w14:paraId="43A4A0DC" w14:textId="21C68B9F" w:rsidR="00693CAF" w:rsidRPr="00EC6793" w:rsidRDefault="000A631B" w:rsidP="00F10744">
          <w:pPr>
            <w:pStyle w:val="TDC2"/>
            <w:rPr>
              <w:rFonts w:eastAsiaTheme="minorEastAsia"/>
              <w:lang w:eastAsia="es-CO"/>
            </w:rPr>
          </w:pPr>
          <w:r w:rsidRPr="00AF01D9">
            <w:fldChar w:fldCharType="begin"/>
          </w:r>
          <w:r w:rsidRPr="00AF01D9">
            <w:instrText xml:space="preserve"> TOC \o "1-3" \h \z \u </w:instrText>
          </w:r>
          <w:r w:rsidRPr="00AF01D9">
            <w:fldChar w:fldCharType="separate"/>
          </w:r>
          <w:hyperlink w:anchor="_Toc533585326" w:history="1">
            <w:r w:rsidR="00693CAF" w:rsidRPr="00EC6793">
              <w:rPr>
                <w:rStyle w:val="Hipervnculo"/>
                <w:rFonts w:eastAsiaTheme="majorEastAsia"/>
                <w:color w:val="auto"/>
              </w:rPr>
              <w:t>Verificación Previa</w:t>
            </w:r>
            <w:r w:rsidR="00693CAF" w:rsidRPr="00EC6793">
              <w:rPr>
                <w:webHidden/>
              </w:rPr>
              <w:tab/>
            </w:r>
            <w:r w:rsidR="00693CAF" w:rsidRPr="00EC6793">
              <w:rPr>
                <w:webHidden/>
              </w:rPr>
              <w:fldChar w:fldCharType="begin"/>
            </w:r>
            <w:r w:rsidR="00693CAF" w:rsidRPr="00EC6793">
              <w:rPr>
                <w:webHidden/>
              </w:rPr>
              <w:instrText xml:space="preserve"> PAGEREF _Toc533585326 \h </w:instrText>
            </w:r>
            <w:r w:rsidR="00693CAF" w:rsidRPr="00EC6793">
              <w:rPr>
                <w:webHidden/>
              </w:rPr>
            </w:r>
            <w:r w:rsidR="00693CAF" w:rsidRPr="00EC6793">
              <w:rPr>
                <w:webHidden/>
              </w:rPr>
              <w:fldChar w:fldCharType="separate"/>
            </w:r>
            <w:r w:rsidR="00230F90">
              <w:rPr>
                <w:webHidden/>
              </w:rPr>
              <w:t>8</w:t>
            </w:r>
            <w:r w:rsidR="00693CAF" w:rsidRPr="00EC6793">
              <w:rPr>
                <w:webHidden/>
              </w:rPr>
              <w:fldChar w:fldCharType="end"/>
            </w:r>
          </w:hyperlink>
        </w:p>
        <w:p w14:paraId="1DBBEAA5" w14:textId="4EB1FAAE" w:rsidR="00693CAF" w:rsidRPr="00EC6793" w:rsidRDefault="00000000" w:rsidP="00F10744">
          <w:pPr>
            <w:pStyle w:val="TDC2"/>
            <w:rPr>
              <w:rFonts w:eastAsiaTheme="minorEastAsia"/>
              <w:lang w:eastAsia="es-CO"/>
            </w:rPr>
          </w:pPr>
          <w:hyperlink w:anchor="_Toc533585327" w:history="1">
            <w:r w:rsidR="00693CAF" w:rsidRPr="00EC6793">
              <w:rPr>
                <w:rStyle w:val="Hipervnculo"/>
                <w:rFonts w:eastAsiaTheme="majorEastAsia"/>
                <w:color w:val="auto"/>
              </w:rPr>
              <w:t>Sección 1: Consecutivo Estudio de Viabilidad Técnica</w:t>
            </w:r>
            <w:r w:rsidR="00693CAF" w:rsidRPr="00EC6793">
              <w:rPr>
                <w:webHidden/>
              </w:rPr>
              <w:tab/>
            </w:r>
            <w:r w:rsidR="00693CAF" w:rsidRPr="00EC6793">
              <w:rPr>
                <w:webHidden/>
              </w:rPr>
              <w:fldChar w:fldCharType="begin"/>
            </w:r>
            <w:r w:rsidR="00693CAF" w:rsidRPr="00EC6793">
              <w:rPr>
                <w:webHidden/>
              </w:rPr>
              <w:instrText xml:space="preserve"> PAGEREF _Toc533585327 \h </w:instrText>
            </w:r>
            <w:r w:rsidR="00693CAF" w:rsidRPr="00EC6793">
              <w:rPr>
                <w:webHidden/>
              </w:rPr>
            </w:r>
            <w:r w:rsidR="00693CAF" w:rsidRPr="00EC6793">
              <w:rPr>
                <w:webHidden/>
              </w:rPr>
              <w:fldChar w:fldCharType="separate"/>
            </w:r>
            <w:r w:rsidR="00230F90">
              <w:rPr>
                <w:webHidden/>
              </w:rPr>
              <w:t>10</w:t>
            </w:r>
            <w:r w:rsidR="00693CAF" w:rsidRPr="00EC6793">
              <w:rPr>
                <w:webHidden/>
              </w:rPr>
              <w:fldChar w:fldCharType="end"/>
            </w:r>
          </w:hyperlink>
        </w:p>
        <w:p w14:paraId="4D2583CC" w14:textId="73F54FCC" w:rsidR="00693CAF" w:rsidRPr="00EC6793" w:rsidRDefault="00000000" w:rsidP="00F10744">
          <w:pPr>
            <w:pStyle w:val="TDC2"/>
            <w:rPr>
              <w:rFonts w:eastAsiaTheme="minorEastAsia"/>
              <w:lang w:eastAsia="es-CO"/>
            </w:rPr>
          </w:pPr>
          <w:hyperlink w:anchor="_Toc533585328" w:history="1">
            <w:r w:rsidR="00693CAF" w:rsidRPr="00EC6793">
              <w:rPr>
                <w:rStyle w:val="Hipervnculo"/>
                <w:rFonts w:eastAsiaTheme="majorEastAsia"/>
                <w:color w:val="auto"/>
              </w:rPr>
              <w:t>Sección 2: Identificación del Inmueble</w:t>
            </w:r>
            <w:r w:rsidR="00693CAF" w:rsidRPr="00EC6793">
              <w:rPr>
                <w:webHidden/>
              </w:rPr>
              <w:tab/>
            </w:r>
            <w:r w:rsidR="00693CAF" w:rsidRPr="00EC6793">
              <w:rPr>
                <w:webHidden/>
              </w:rPr>
              <w:fldChar w:fldCharType="begin"/>
            </w:r>
            <w:r w:rsidR="00693CAF" w:rsidRPr="00EC6793">
              <w:rPr>
                <w:webHidden/>
              </w:rPr>
              <w:instrText xml:space="preserve"> PAGEREF _Toc533585328 \h </w:instrText>
            </w:r>
            <w:r w:rsidR="00693CAF" w:rsidRPr="00EC6793">
              <w:rPr>
                <w:webHidden/>
              </w:rPr>
            </w:r>
            <w:r w:rsidR="00693CAF" w:rsidRPr="00EC6793">
              <w:rPr>
                <w:webHidden/>
              </w:rPr>
              <w:fldChar w:fldCharType="separate"/>
            </w:r>
            <w:r w:rsidR="00230F90">
              <w:rPr>
                <w:webHidden/>
              </w:rPr>
              <w:t>10</w:t>
            </w:r>
            <w:r w:rsidR="00693CAF" w:rsidRPr="00EC6793">
              <w:rPr>
                <w:webHidden/>
              </w:rPr>
              <w:fldChar w:fldCharType="end"/>
            </w:r>
          </w:hyperlink>
        </w:p>
        <w:p w14:paraId="333E0A5E" w14:textId="095BC1AE" w:rsidR="00693CAF" w:rsidRPr="00EC6793" w:rsidRDefault="00000000" w:rsidP="00F10744">
          <w:pPr>
            <w:pStyle w:val="TDC2"/>
            <w:rPr>
              <w:rFonts w:eastAsiaTheme="minorEastAsia"/>
              <w:lang w:eastAsia="es-CO"/>
            </w:rPr>
          </w:pPr>
          <w:hyperlink w:anchor="_Toc533585329" w:history="1">
            <w:r w:rsidR="00693CAF" w:rsidRPr="00EC6793">
              <w:rPr>
                <w:rStyle w:val="Hipervnculo"/>
                <w:color w:val="auto"/>
              </w:rPr>
              <w:t>Sección 3. Visita Técnica - Consecución Documental</w:t>
            </w:r>
            <w:r w:rsidR="00693CAF" w:rsidRPr="00EC6793">
              <w:rPr>
                <w:webHidden/>
              </w:rPr>
              <w:tab/>
            </w:r>
            <w:r w:rsidR="00693CAF" w:rsidRPr="00EC6793">
              <w:rPr>
                <w:webHidden/>
              </w:rPr>
              <w:fldChar w:fldCharType="begin"/>
            </w:r>
            <w:r w:rsidR="00693CAF" w:rsidRPr="00EC6793">
              <w:rPr>
                <w:webHidden/>
              </w:rPr>
              <w:instrText xml:space="preserve"> PAGEREF _Toc533585329 \h </w:instrText>
            </w:r>
            <w:r w:rsidR="00693CAF" w:rsidRPr="00EC6793">
              <w:rPr>
                <w:webHidden/>
              </w:rPr>
            </w:r>
            <w:r w:rsidR="00693CAF" w:rsidRPr="00EC6793">
              <w:rPr>
                <w:webHidden/>
              </w:rPr>
              <w:fldChar w:fldCharType="separate"/>
            </w:r>
            <w:r w:rsidR="00230F90">
              <w:rPr>
                <w:webHidden/>
              </w:rPr>
              <w:t>12</w:t>
            </w:r>
            <w:r w:rsidR="00693CAF" w:rsidRPr="00EC6793">
              <w:rPr>
                <w:webHidden/>
              </w:rPr>
              <w:fldChar w:fldCharType="end"/>
            </w:r>
          </w:hyperlink>
        </w:p>
        <w:p w14:paraId="6E208925" w14:textId="4CDB631F" w:rsidR="00693CAF" w:rsidRPr="00EC6793" w:rsidRDefault="00000000" w:rsidP="00F10744">
          <w:pPr>
            <w:pStyle w:val="TDC2"/>
            <w:rPr>
              <w:rFonts w:eastAsiaTheme="minorEastAsia"/>
              <w:lang w:eastAsia="es-CO"/>
            </w:rPr>
          </w:pPr>
          <w:hyperlink w:anchor="_Toc533585330" w:history="1">
            <w:r w:rsidR="00693CAF" w:rsidRPr="00EC6793">
              <w:rPr>
                <w:rStyle w:val="Hipervnculo"/>
                <w:color w:val="auto"/>
              </w:rPr>
              <w:t>Sección 4. Localización de la Urbanización</w:t>
            </w:r>
            <w:r w:rsidR="00693CAF" w:rsidRPr="00EC6793">
              <w:rPr>
                <w:webHidden/>
              </w:rPr>
              <w:tab/>
            </w:r>
            <w:r w:rsidR="00693CAF" w:rsidRPr="00EC6793">
              <w:rPr>
                <w:webHidden/>
              </w:rPr>
              <w:fldChar w:fldCharType="begin"/>
            </w:r>
            <w:r w:rsidR="00693CAF" w:rsidRPr="00EC6793">
              <w:rPr>
                <w:webHidden/>
              </w:rPr>
              <w:instrText xml:space="preserve"> PAGEREF _Toc533585330 \h </w:instrText>
            </w:r>
            <w:r w:rsidR="00693CAF" w:rsidRPr="00EC6793">
              <w:rPr>
                <w:webHidden/>
              </w:rPr>
            </w:r>
            <w:r w:rsidR="00693CAF" w:rsidRPr="00EC6793">
              <w:rPr>
                <w:webHidden/>
              </w:rPr>
              <w:fldChar w:fldCharType="separate"/>
            </w:r>
            <w:r w:rsidR="00230F90">
              <w:rPr>
                <w:webHidden/>
              </w:rPr>
              <w:t>13</w:t>
            </w:r>
            <w:r w:rsidR="00693CAF" w:rsidRPr="00EC6793">
              <w:rPr>
                <w:webHidden/>
              </w:rPr>
              <w:fldChar w:fldCharType="end"/>
            </w:r>
          </w:hyperlink>
        </w:p>
        <w:p w14:paraId="713A37D7" w14:textId="36ABF479" w:rsidR="00693CAF" w:rsidRPr="00EC6793" w:rsidRDefault="00000000" w:rsidP="00F10744">
          <w:pPr>
            <w:pStyle w:val="TDC2"/>
            <w:rPr>
              <w:rFonts w:eastAsiaTheme="minorEastAsia"/>
              <w:lang w:eastAsia="es-CO"/>
            </w:rPr>
          </w:pPr>
          <w:hyperlink w:anchor="_Toc533585331" w:history="1">
            <w:r w:rsidR="00693CAF" w:rsidRPr="00EC6793">
              <w:rPr>
                <w:rStyle w:val="Hipervnculo"/>
                <w:color w:val="auto"/>
              </w:rPr>
              <w:t>Sección 5. Documentos Soporte del Estudio Técnico</w:t>
            </w:r>
            <w:r w:rsidR="00693CAF" w:rsidRPr="00EC6793">
              <w:rPr>
                <w:webHidden/>
              </w:rPr>
              <w:tab/>
            </w:r>
            <w:r w:rsidR="00693CAF" w:rsidRPr="00EC6793">
              <w:rPr>
                <w:webHidden/>
              </w:rPr>
              <w:fldChar w:fldCharType="begin"/>
            </w:r>
            <w:r w:rsidR="00693CAF" w:rsidRPr="00EC6793">
              <w:rPr>
                <w:webHidden/>
              </w:rPr>
              <w:instrText xml:space="preserve"> PAGEREF _Toc533585331 \h </w:instrText>
            </w:r>
            <w:r w:rsidR="00693CAF" w:rsidRPr="00EC6793">
              <w:rPr>
                <w:webHidden/>
              </w:rPr>
            </w:r>
            <w:r w:rsidR="00693CAF" w:rsidRPr="00EC6793">
              <w:rPr>
                <w:webHidden/>
              </w:rPr>
              <w:fldChar w:fldCharType="separate"/>
            </w:r>
            <w:r w:rsidR="00230F90">
              <w:rPr>
                <w:webHidden/>
              </w:rPr>
              <w:t>13</w:t>
            </w:r>
            <w:r w:rsidR="00693CAF" w:rsidRPr="00EC6793">
              <w:rPr>
                <w:webHidden/>
              </w:rPr>
              <w:fldChar w:fldCharType="end"/>
            </w:r>
          </w:hyperlink>
        </w:p>
        <w:p w14:paraId="617D266B" w14:textId="77AD6B1E" w:rsidR="00693CAF" w:rsidRPr="00EC6793" w:rsidRDefault="00000000" w:rsidP="00F10744">
          <w:pPr>
            <w:pStyle w:val="TDC2"/>
            <w:rPr>
              <w:rFonts w:eastAsiaTheme="minorEastAsia"/>
              <w:lang w:eastAsia="es-CO"/>
            </w:rPr>
          </w:pPr>
          <w:hyperlink w:anchor="_Toc533585332" w:history="1">
            <w:r w:rsidR="00693CAF" w:rsidRPr="00EC6793">
              <w:rPr>
                <w:rStyle w:val="Hipervnculo"/>
                <w:color w:val="auto"/>
              </w:rPr>
              <w:t>5.1 Planos</w:t>
            </w:r>
            <w:r w:rsidR="00693CAF" w:rsidRPr="00EC6793">
              <w:rPr>
                <w:webHidden/>
              </w:rPr>
              <w:tab/>
            </w:r>
            <w:r w:rsidR="00693CAF" w:rsidRPr="00EC6793">
              <w:rPr>
                <w:webHidden/>
              </w:rPr>
              <w:fldChar w:fldCharType="begin"/>
            </w:r>
            <w:r w:rsidR="00693CAF" w:rsidRPr="00EC6793">
              <w:rPr>
                <w:webHidden/>
              </w:rPr>
              <w:instrText xml:space="preserve"> PAGEREF _Toc533585332 \h </w:instrText>
            </w:r>
            <w:r w:rsidR="00693CAF" w:rsidRPr="00EC6793">
              <w:rPr>
                <w:webHidden/>
              </w:rPr>
            </w:r>
            <w:r w:rsidR="00693CAF" w:rsidRPr="00EC6793">
              <w:rPr>
                <w:webHidden/>
              </w:rPr>
              <w:fldChar w:fldCharType="separate"/>
            </w:r>
            <w:r w:rsidR="00230F90">
              <w:rPr>
                <w:webHidden/>
              </w:rPr>
              <w:t>13</w:t>
            </w:r>
            <w:r w:rsidR="00693CAF" w:rsidRPr="00EC6793">
              <w:rPr>
                <w:webHidden/>
              </w:rPr>
              <w:fldChar w:fldCharType="end"/>
            </w:r>
          </w:hyperlink>
        </w:p>
        <w:p w14:paraId="1937C5B1" w14:textId="5E70918D" w:rsidR="00693CAF" w:rsidRPr="00EC6793" w:rsidRDefault="00000000" w:rsidP="00F10744">
          <w:pPr>
            <w:pStyle w:val="TDC2"/>
            <w:rPr>
              <w:rFonts w:eastAsiaTheme="minorEastAsia"/>
              <w:lang w:eastAsia="es-CO"/>
            </w:rPr>
          </w:pPr>
          <w:hyperlink w:anchor="_Toc533585333" w:history="1">
            <w:r w:rsidR="00693CAF" w:rsidRPr="00EC6793">
              <w:rPr>
                <w:rStyle w:val="Hipervnculo"/>
                <w:color w:val="auto"/>
              </w:rPr>
              <w:t>5.2. Folios de Matrícula Inmobiliaria</w:t>
            </w:r>
            <w:r w:rsidR="00693CAF" w:rsidRPr="00EC6793">
              <w:rPr>
                <w:webHidden/>
              </w:rPr>
              <w:tab/>
            </w:r>
            <w:r w:rsidR="00693CAF" w:rsidRPr="00EC6793">
              <w:rPr>
                <w:webHidden/>
              </w:rPr>
              <w:fldChar w:fldCharType="begin"/>
            </w:r>
            <w:r w:rsidR="00693CAF" w:rsidRPr="00EC6793">
              <w:rPr>
                <w:webHidden/>
              </w:rPr>
              <w:instrText xml:space="preserve"> PAGEREF _Toc533585333 \h </w:instrText>
            </w:r>
            <w:r w:rsidR="00693CAF" w:rsidRPr="00EC6793">
              <w:rPr>
                <w:webHidden/>
              </w:rPr>
            </w:r>
            <w:r w:rsidR="00693CAF" w:rsidRPr="00EC6793">
              <w:rPr>
                <w:webHidden/>
              </w:rPr>
              <w:fldChar w:fldCharType="separate"/>
            </w:r>
            <w:r w:rsidR="00230F90">
              <w:rPr>
                <w:webHidden/>
              </w:rPr>
              <w:t>14</w:t>
            </w:r>
            <w:r w:rsidR="00693CAF" w:rsidRPr="00EC6793">
              <w:rPr>
                <w:webHidden/>
              </w:rPr>
              <w:fldChar w:fldCharType="end"/>
            </w:r>
          </w:hyperlink>
        </w:p>
        <w:p w14:paraId="0BA7E395" w14:textId="74FAFE3F" w:rsidR="00693CAF" w:rsidRPr="00EC6793" w:rsidRDefault="00000000" w:rsidP="00F10744">
          <w:pPr>
            <w:pStyle w:val="TDC2"/>
            <w:rPr>
              <w:rFonts w:eastAsiaTheme="minorEastAsia"/>
              <w:lang w:eastAsia="es-CO"/>
            </w:rPr>
          </w:pPr>
          <w:hyperlink w:anchor="_Toc533585334" w:history="1">
            <w:r w:rsidR="00693CAF" w:rsidRPr="00EC6793">
              <w:rPr>
                <w:rStyle w:val="Hipervnculo"/>
                <w:color w:val="auto"/>
              </w:rPr>
              <w:t>5.3. Escrituras Públicas</w:t>
            </w:r>
            <w:r w:rsidR="00693CAF" w:rsidRPr="00EC6793">
              <w:rPr>
                <w:webHidden/>
              </w:rPr>
              <w:tab/>
            </w:r>
            <w:r w:rsidR="00693CAF" w:rsidRPr="00EC6793">
              <w:rPr>
                <w:webHidden/>
              </w:rPr>
              <w:fldChar w:fldCharType="begin"/>
            </w:r>
            <w:r w:rsidR="00693CAF" w:rsidRPr="00EC6793">
              <w:rPr>
                <w:webHidden/>
              </w:rPr>
              <w:instrText xml:space="preserve"> PAGEREF _Toc533585334 \h </w:instrText>
            </w:r>
            <w:r w:rsidR="00693CAF" w:rsidRPr="00EC6793">
              <w:rPr>
                <w:webHidden/>
              </w:rPr>
            </w:r>
            <w:r w:rsidR="00693CAF" w:rsidRPr="00EC6793">
              <w:rPr>
                <w:webHidden/>
              </w:rPr>
              <w:fldChar w:fldCharType="separate"/>
            </w:r>
            <w:r w:rsidR="00230F90">
              <w:rPr>
                <w:webHidden/>
              </w:rPr>
              <w:t>15</w:t>
            </w:r>
            <w:r w:rsidR="00693CAF" w:rsidRPr="00EC6793">
              <w:rPr>
                <w:webHidden/>
              </w:rPr>
              <w:fldChar w:fldCharType="end"/>
            </w:r>
          </w:hyperlink>
        </w:p>
        <w:p w14:paraId="42D27B28" w14:textId="6C05882C" w:rsidR="00693CAF" w:rsidRPr="00EC6793" w:rsidRDefault="00000000" w:rsidP="00F10744">
          <w:pPr>
            <w:pStyle w:val="TDC2"/>
            <w:rPr>
              <w:rFonts w:eastAsiaTheme="minorEastAsia"/>
              <w:lang w:eastAsia="es-CO"/>
            </w:rPr>
          </w:pPr>
          <w:hyperlink w:anchor="_Toc533585335" w:history="1">
            <w:r w:rsidR="00693CAF" w:rsidRPr="00EC6793">
              <w:rPr>
                <w:rStyle w:val="Hipervnculo"/>
                <w:color w:val="auto"/>
              </w:rPr>
              <w:t>5.4. Resoluciones</w:t>
            </w:r>
            <w:r w:rsidR="00693CAF" w:rsidRPr="00EC6793">
              <w:rPr>
                <w:webHidden/>
              </w:rPr>
              <w:tab/>
            </w:r>
            <w:r w:rsidR="00693CAF" w:rsidRPr="00EC6793">
              <w:rPr>
                <w:webHidden/>
              </w:rPr>
              <w:fldChar w:fldCharType="begin"/>
            </w:r>
            <w:r w:rsidR="00693CAF" w:rsidRPr="00EC6793">
              <w:rPr>
                <w:webHidden/>
              </w:rPr>
              <w:instrText xml:space="preserve"> PAGEREF _Toc533585335 \h </w:instrText>
            </w:r>
            <w:r w:rsidR="00693CAF" w:rsidRPr="00EC6793">
              <w:rPr>
                <w:webHidden/>
              </w:rPr>
            </w:r>
            <w:r w:rsidR="00693CAF" w:rsidRPr="00EC6793">
              <w:rPr>
                <w:webHidden/>
              </w:rPr>
              <w:fldChar w:fldCharType="separate"/>
            </w:r>
            <w:r w:rsidR="00230F90">
              <w:rPr>
                <w:webHidden/>
              </w:rPr>
              <w:t>15</w:t>
            </w:r>
            <w:r w:rsidR="00693CAF" w:rsidRPr="00EC6793">
              <w:rPr>
                <w:webHidden/>
              </w:rPr>
              <w:fldChar w:fldCharType="end"/>
            </w:r>
          </w:hyperlink>
        </w:p>
        <w:p w14:paraId="1FCB97EF" w14:textId="34154AB4" w:rsidR="00693CAF" w:rsidRPr="00EC6793" w:rsidRDefault="00000000" w:rsidP="00F10744">
          <w:pPr>
            <w:pStyle w:val="TDC2"/>
            <w:rPr>
              <w:rFonts w:eastAsiaTheme="minorEastAsia"/>
              <w:lang w:eastAsia="es-CO"/>
            </w:rPr>
          </w:pPr>
          <w:hyperlink w:anchor="_Toc533585336" w:history="1">
            <w:r w:rsidR="00693CAF" w:rsidRPr="00EC6793">
              <w:rPr>
                <w:rStyle w:val="Hipervnculo"/>
                <w:color w:val="auto"/>
              </w:rPr>
              <w:t>5.5. Plan de Ordenamiento Territorial</w:t>
            </w:r>
            <w:r w:rsidR="00693CAF" w:rsidRPr="00EC6793">
              <w:rPr>
                <w:webHidden/>
              </w:rPr>
              <w:tab/>
            </w:r>
            <w:r w:rsidR="00693CAF" w:rsidRPr="00EC6793">
              <w:rPr>
                <w:webHidden/>
              </w:rPr>
              <w:fldChar w:fldCharType="begin"/>
            </w:r>
            <w:r w:rsidR="00693CAF" w:rsidRPr="00EC6793">
              <w:rPr>
                <w:webHidden/>
              </w:rPr>
              <w:instrText xml:space="preserve"> PAGEREF _Toc533585336 \h </w:instrText>
            </w:r>
            <w:r w:rsidR="00693CAF" w:rsidRPr="00EC6793">
              <w:rPr>
                <w:webHidden/>
              </w:rPr>
            </w:r>
            <w:r w:rsidR="00693CAF" w:rsidRPr="00EC6793">
              <w:rPr>
                <w:webHidden/>
              </w:rPr>
              <w:fldChar w:fldCharType="separate"/>
            </w:r>
            <w:r w:rsidR="00230F90">
              <w:rPr>
                <w:webHidden/>
              </w:rPr>
              <w:t>15</w:t>
            </w:r>
            <w:r w:rsidR="00693CAF" w:rsidRPr="00EC6793">
              <w:rPr>
                <w:webHidden/>
              </w:rPr>
              <w:fldChar w:fldCharType="end"/>
            </w:r>
          </w:hyperlink>
        </w:p>
        <w:p w14:paraId="60905C9A" w14:textId="34E2027A" w:rsidR="00693CAF" w:rsidRPr="00EC6793" w:rsidRDefault="00000000" w:rsidP="00F10744">
          <w:pPr>
            <w:pStyle w:val="TDC2"/>
            <w:rPr>
              <w:rFonts w:eastAsiaTheme="minorEastAsia"/>
              <w:lang w:eastAsia="es-CO"/>
            </w:rPr>
          </w:pPr>
          <w:hyperlink w:anchor="_Toc533585337" w:history="1">
            <w:r w:rsidR="00693CAF" w:rsidRPr="00EC6793">
              <w:rPr>
                <w:rStyle w:val="Hipervnculo"/>
                <w:color w:val="auto"/>
              </w:rPr>
              <w:t>5.6. Concepto de Uso del Suelo</w:t>
            </w:r>
            <w:r w:rsidR="00693CAF" w:rsidRPr="00EC6793">
              <w:rPr>
                <w:webHidden/>
              </w:rPr>
              <w:tab/>
            </w:r>
            <w:r w:rsidR="00693CAF" w:rsidRPr="00EC6793">
              <w:rPr>
                <w:webHidden/>
              </w:rPr>
              <w:fldChar w:fldCharType="begin"/>
            </w:r>
            <w:r w:rsidR="00693CAF" w:rsidRPr="00EC6793">
              <w:rPr>
                <w:webHidden/>
              </w:rPr>
              <w:instrText xml:space="preserve"> PAGEREF _Toc533585337 \h </w:instrText>
            </w:r>
            <w:r w:rsidR="00693CAF" w:rsidRPr="00EC6793">
              <w:rPr>
                <w:webHidden/>
              </w:rPr>
            </w:r>
            <w:r w:rsidR="00693CAF" w:rsidRPr="00EC6793">
              <w:rPr>
                <w:webHidden/>
              </w:rPr>
              <w:fldChar w:fldCharType="separate"/>
            </w:r>
            <w:r w:rsidR="00230F90">
              <w:rPr>
                <w:webHidden/>
              </w:rPr>
              <w:t>16</w:t>
            </w:r>
            <w:r w:rsidR="00693CAF" w:rsidRPr="00EC6793">
              <w:rPr>
                <w:webHidden/>
              </w:rPr>
              <w:fldChar w:fldCharType="end"/>
            </w:r>
          </w:hyperlink>
        </w:p>
        <w:p w14:paraId="1D3D634D" w14:textId="715959B7" w:rsidR="00693CAF" w:rsidRPr="00EC6793" w:rsidRDefault="00000000" w:rsidP="00F10744">
          <w:pPr>
            <w:pStyle w:val="TDC2"/>
            <w:rPr>
              <w:rFonts w:eastAsiaTheme="minorEastAsia"/>
              <w:lang w:eastAsia="es-CO"/>
            </w:rPr>
          </w:pPr>
          <w:hyperlink w:anchor="_Toc533585338" w:history="1">
            <w:r w:rsidR="00693CAF" w:rsidRPr="00EC6793">
              <w:rPr>
                <w:rStyle w:val="Hipervnculo"/>
                <w:color w:val="auto"/>
              </w:rPr>
              <w:t>5.7. Identificación de Bienes con Vocación de Uso Público - Certificaciones</w:t>
            </w:r>
            <w:r w:rsidR="00693CAF" w:rsidRPr="00EC6793">
              <w:rPr>
                <w:webHidden/>
              </w:rPr>
              <w:tab/>
            </w:r>
            <w:r w:rsidR="00693CAF" w:rsidRPr="00EC6793">
              <w:rPr>
                <w:webHidden/>
              </w:rPr>
              <w:fldChar w:fldCharType="begin"/>
            </w:r>
            <w:r w:rsidR="00693CAF" w:rsidRPr="00EC6793">
              <w:rPr>
                <w:webHidden/>
              </w:rPr>
              <w:instrText xml:space="preserve"> PAGEREF _Toc533585338 \h </w:instrText>
            </w:r>
            <w:r w:rsidR="00693CAF" w:rsidRPr="00EC6793">
              <w:rPr>
                <w:webHidden/>
              </w:rPr>
            </w:r>
            <w:r w:rsidR="00693CAF" w:rsidRPr="00EC6793">
              <w:rPr>
                <w:webHidden/>
              </w:rPr>
              <w:fldChar w:fldCharType="separate"/>
            </w:r>
            <w:r w:rsidR="00230F90">
              <w:rPr>
                <w:webHidden/>
              </w:rPr>
              <w:t>16</w:t>
            </w:r>
            <w:r w:rsidR="00693CAF" w:rsidRPr="00EC6793">
              <w:rPr>
                <w:webHidden/>
              </w:rPr>
              <w:fldChar w:fldCharType="end"/>
            </w:r>
          </w:hyperlink>
        </w:p>
        <w:p w14:paraId="57175544" w14:textId="51397C41" w:rsidR="00693CAF" w:rsidRPr="00EC6793" w:rsidRDefault="00000000" w:rsidP="00F10744">
          <w:pPr>
            <w:pStyle w:val="TDC2"/>
            <w:rPr>
              <w:rFonts w:eastAsiaTheme="minorEastAsia"/>
              <w:lang w:eastAsia="es-CO"/>
            </w:rPr>
          </w:pPr>
          <w:hyperlink w:anchor="_Toc533585339" w:history="1">
            <w:r w:rsidR="00693CAF" w:rsidRPr="00EC6793">
              <w:rPr>
                <w:rStyle w:val="Hipervnculo"/>
                <w:color w:val="auto"/>
              </w:rPr>
              <w:t>Sección 6. Información Aplicativo ICT - INURBE</w:t>
            </w:r>
            <w:r w:rsidR="00693CAF" w:rsidRPr="00EC6793">
              <w:rPr>
                <w:webHidden/>
              </w:rPr>
              <w:tab/>
            </w:r>
            <w:r w:rsidR="00693CAF" w:rsidRPr="00EC6793">
              <w:rPr>
                <w:webHidden/>
              </w:rPr>
              <w:fldChar w:fldCharType="begin"/>
            </w:r>
            <w:r w:rsidR="00693CAF" w:rsidRPr="00EC6793">
              <w:rPr>
                <w:webHidden/>
              </w:rPr>
              <w:instrText xml:space="preserve"> PAGEREF _Toc533585339 \h </w:instrText>
            </w:r>
            <w:r w:rsidR="00693CAF" w:rsidRPr="00EC6793">
              <w:rPr>
                <w:webHidden/>
              </w:rPr>
            </w:r>
            <w:r w:rsidR="00693CAF" w:rsidRPr="00EC6793">
              <w:rPr>
                <w:webHidden/>
              </w:rPr>
              <w:fldChar w:fldCharType="separate"/>
            </w:r>
            <w:r w:rsidR="00230F90">
              <w:rPr>
                <w:webHidden/>
              </w:rPr>
              <w:t>16</w:t>
            </w:r>
            <w:r w:rsidR="00693CAF" w:rsidRPr="00EC6793">
              <w:rPr>
                <w:webHidden/>
              </w:rPr>
              <w:fldChar w:fldCharType="end"/>
            </w:r>
          </w:hyperlink>
        </w:p>
        <w:p w14:paraId="352EF8CE" w14:textId="09E0EE7E" w:rsidR="00693CAF" w:rsidRPr="00EC6793" w:rsidRDefault="00000000" w:rsidP="00F10744">
          <w:pPr>
            <w:pStyle w:val="TDC2"/>
            <w:rPr>
              <w:rFonts w:eastAsiaTheme="minorEastAsia"/>
              <w:lang w:eastAsia="es-CO"/>
            </w:rPr>
          </w:pPr>
          <w:hyperlink w:anchor="_Toc533585340" w:history="1">
            <w:r w:rsidR="00693CAF" w:rsidRPr="00EC6793">
              <w:rPr>
                <w:rStyle w:val="Hipervnculo"/>
                <w:color w:val="auto"/>
              </w:rPr>
              <w:t>Sección 7. Visita Técnica y Registro Fotográfico</w:t>
            </w:r>
            <w:r w:rsidR="00693CAF" w:rsidRPr="00EC6793">
              <w:rPr>
                <w:webHidden/>
              </w:rPr>
              <w:tab/>
            </w:r>
            <w:r w:rsidR="00693CAF" w:rsidRPr="00EC6793">
              <w:rPr>
                <w:webHidden/>
              </w:rPr>
              <w:fldChar w:fldCharType="begin"/>
            </w:r>
            <w:r w:rsidR="00693CAF" w:rsidRPr="00EC6793">
              <w:rPr>
                <w:webHidden/>
              </w:rPr>
              <w:instrText xml:space="preserve"> PAGEREF _Toc533585340 \h </w:instrText>
            </w:r>
            <w:r w:rsidR="00693CAF" w:rsidRPr="00EC6793">
              <w:rPr>
                <w:webHidden/>
              </w:rPr>
            </w:r>
            <w:r w:rsidR="00693CAF" w:rsidRPr="00EC6793">
              <w:rPr>
                <w:webHidden/>
              </w:rPr>
              <w:fldChar w:fldCharType="separate"/>
            </w:r>
            <w:r w:rsidR="00230F90">
              <w:rPr>
                <w:webHidden/>
              </w:rPr>
              <w:t>16</w:t>
            </w:r>
            <w:r w:rsidR="00693CAF" w:rsidRPr="00EC6793">
              <w:rPr>
                <w:webHidden/>
              </w:rPr>
              <w:fldChar w:fldCharType="end"/>
            </w:r>
          </w:hyperlink>
        </w:p>
        <w:p w14:paraId="660BCE46" w14:textId="0BA7A946" w:rsidR="00693CAF" w:rsidRPr="00EC6793" w:rsidRDefault="00000000" w:rsidP="00F10744">
          <w:pPr>
            <w:pStyle w:val="TDC2"/>
            <w:rPr>
              <w:rFonts w:eastAsiaTheme="minorEastAsia"/>
              <w:lang w:eastAsia="es-CO"/>
            </w:rPr>
          </w:pPr>
          <w:hyperlink w:anchor="_Toc533585341" w:history="1">
            <w:r w:rsidR="00693CAF" w:rsidRPr="00EC6793">
              <w:rPr>
                <w:rStyle w:val="Hipervnculo"/>
                <w:color w:val="auto"/>
              </w:rPr>
              <w:t>Sección 8. Viabilidad Técnica - Bienes de Uso Público</w:t>
            </w:r>
            <w:r w:rsidR="00693CAF" w:rsidRPr="00EC6793">
              <w:rPr>
                <w:webHidden/>
              </w:rPr>
              <w:tab/>
            </w:r>
            <w:r w:rsidR="00693CAF" w:rsidRPr="00EC6793">
              <w:rPr>
                <w:webHidden/>
              </w:rPr>
              <w:fldChar w:fldCharType="begin"/>
            </w:r>
            <w:r w:rsidR="00693CAF" w:rsidRPr="00EC6793">
              <w:rPr>
                <w:webHidden/>
              </w:rPr>
              <w:instrText xml:space="preserve"> PAGEREF _Toc533585341 \h </w:instrText>
            </w:r>
            <w:r w:rsidR="00693CAF" w:rsidRPr="00EC6793">
              <w:rPr>
                <w:webHidden/>
              </w:rPr>
            </w:r>
            <w:r w:rsidR="00693CAF" w:rsidRPr="00EC6793">
              <w:rPr>
                <w:webHidden/>
              </w:rPr>
              <w:fldChar w:fldCharType="separate"/>
            </w:r>
            <w:r w:rsidR="00230F90">
              <w:rPr>
                <w:webHidden/>
              </w:rPr>
              <w:t>17</w:t>
            </w:r>
            <w:r w:rsidR="00693CAF" w:rsidRPr="00EC6793">
              <w:rPr>
                <w:webHidden/>
              </w:rPr>
              <w:fldChar w:fldCharType="end"/>
            </w:r>
          </w:hyperlink>
        </w:p>
        <w:p w14:paraId="6DF552A8" w14:textId="6C2FB3E7" w:rsidR="00693CAF" w:rsidRPr="00EC6793" w:rsidRDefault="00000000" w:rsidP="00F10744">
          <w:pPr>
            <w:pStyle w:val="TDC2"/>
            <w:rPr>
              <w:rFonts w:eastAsiaTheme="minorEastAsia"/>
              <w:lang w:eastAsia="es-CO"/>
            </w:rPr>
          </w:pPr>
          <w:hyperlink w:anchor="_Toc533585342" w:history="1">
            <w:r w:rsidR="00693CAF" w:rsidRPr="00EC6793">
              <w:rPr>
                <w:rStyle w:val="Hipervnculo"/>
                <w:color w:val="auto"/>
              </w:rPr>
              <w:t>Sección 9. Identificación de Bienes de Cesión a Título Gratuito</w:t>
            </w:r>
            <w:r w:rsidR="00693CAF" w:rsidRPr="00EC6793">
              <w:rPr>
                <w:webHidden/>
              </w:rPr>
              <w:tab/>
            </w:r>
            <w:r w:rsidR="00693CAF" w:rsidRPr="00EC6793">
              <w:rPr>
                <w:webHidden/>
              </w:rPr>
              <w:fldChar w:fldCharType="begin"/>
            </w:r>
            <w:r w:rsidR="00693CAF" w:rsidRPr="00EC6793">
              <w:rPr>
                <w:webHidden/>
              </w:rPr>
              <w:instrText xml:space="preserve"> PAGEREF _Toc533585342 \h </w:instrText>
            </w:r>
            <w:r w:rsidR="00693CAF" w:rsidRPr="00EC6793">
              <w:rPr>
                <w:webHidden/>
              </w:rPr>
            </w:r>
            <w:r w:rsidR="00693CAF" w:rsidRPr="00EC6793">
              <w:rPr>
                <w:webHidden/>
              </w:rPr>
              <w:fldChar w:fldCharType="separate"/>
            </w:r>
            <w:r w:rsidR="00230F90">
              <w:rPr>
                <w:webHidden/>
              </w:rPr>
              <w:t>17</w:t>
            </w:r>
            <w:r w:rsidR="00693CAF" w:rsidRPr="00EC6793">
              <w:rPr>
                <w:webHidden/>
              </w:rPr>
              <w:fldChar w:fldCharType="end"/>
            </w:r>
          </w:hyperlink>
        </w:p>
        <w:p w14:paraId="7770E134" w14:textId="41B75015" w:rsidR="00693CAF" w:rsidRPr="00EC6793" w:rsidRDefault="00000000" w:rsidP="00F10744">
          <w:pPr>
            <w:pStyle w:val="TDC2"/>
            <w:rPr>
              <w:rFonts w:eastAsiaTheme="minorEastAsia"/>
              <w:lang w:eastAsia="es-CO"/>
            </w:rPr>
          </w:pPr>
          <w:hyperlink w:anchor="_Toc533585343" w:history="1">
            <w:r w:rsidR="00693CAF" w:rsidRPr="00EC6793">
              <w:rPr>
                <w:rStyle w:val="Hipervnculo"/>
                <w:color w:val="auto"/>
              </w:rPr>
              <w:t>Sección 10. Plano Récord de Identificación de Zonas de Uso Público</w:t>
            </w:r>
            <w:r w:rsidR="00693CAF" w:rsidRPr="00EC6793">
              <w:rPr>
                <w:webHidden/>
              </w:rPr>
              <w:tab/>
            </w:r>
            <w:r w:rsidR="00693CAF" w:rsidRPr="00EC6793">
              <w:rPr>
                <w:webHidden/>
              </w:rPr>
              <w:fldChar w:fldCharType="begin"/>
            </w:r>
            <w:r w:rsidR="00693CAF" w:rsidRPr="00EC6793">
              <w:rPr>
                <w:webHidden/>
              </w:rPr>
              <w:instrText xml:space="preserve"> PAGEREF _Toc533585343 \h </w:instrText>
            </w:r>
            <w:r w:rsidR="00693CAF" w:rsidRPr="00EC6793">
              <w:rPr>
                <w:webHidden/>
              </w:rPr>
            </w:r>
            <w:r w:rsidR="00693CAF" w:rsidRPr="00EC6793">
              <w:rPr>
                <w:webHidden/>
              </w:rPr>
              <w:fldChar w:fldCharType="separate"/>
            </w:r>
            <w:r w:rsidR="00230F90">
              <w:rPr>
                <w:webHidden/>
              </w:rPr>
              <w:t>17</w:t>
            </w:r>
            <w:r w:rsidR="00693CAF" w:rsidRPr="00EC6793">
              <w:rPr>
                <w:webHidden/>
              </w:rPr>
              <w:fldChar w:fldCharType="end"/>
            </w:r>
          </w:hyperlink>
        </w:p>
        <w:p w14:paraId="407C7091" w14:textId="6D61D04D" w:rsidR="00693CAF" w:rsidRPr="00AF01D9" w:rsidRDefault="00000000" w:rsidP="00F10744">
          <w:pPr>
            <w:pStyle w:val="TDC2"/>
            <w:rPr>
              <w:rFonts w:eastAsiaTheme="minorEastAsia"/>
              <w:lang w:eastAsia="es-CO"/>
            </w:rPr>
          </w:pPr>
          <w:hyperlink w:anchor="_Toc533585344" w:history="1">
            <w:r w:rsidR="00693CAF" w:rsidRPr="00EC6793">
              <w:rPr>
                <w:rStyle w:val="Hipervnculo"/>
                <w:color w:val="auto"/>
              </w:rPr>
              <w:t>Datos de dilig</w:t>
            </w:r>
            <w:r w:rsidR="00693CAF" w:rsidRPr="00EC6793">
              <w:rPr>
                <w:rStyle w:val="Hipervnculo"/>
                <w:color w:val="auto"/>
              </w:rPr>
              <w:t>e</w:t>
            </w:r>
            <w:r w:rsidR="00693CAF" w:rsidRPr="00EC6793">
              <w:rPr>
                <w:rStyle w:val="Hipervnculo"/>
                <w:color w:val="auto"/>
              </w:rPr>
              <w:t>nciamiento</w:t>
            </w:r>
            <w:r w:rsidR="00693CAF" w:rsidRPr="00EC6793">
              <w:rPr>
                <w:webHidden/>
              </w:rPr>
              <w:tab/>
            </w:r>
            <w:r w:rsidR="00693CAF" w:rsidRPr="00EC6793">
              <w:rPr>
                <w:webHidden/>
              </w:rPr>
              <w:fldChar w:fldCharType="begin"/>
            </w:r>
            <w:r w:rsidR="00693CAF" w:rsidRPr="00EC6793">
              <w:rPr>
                <w:webHidden/>
              </w:rPr>
              <w:instrText xml:space="preserve"> PAGEREF _Toc533585344 \h </w:instrText>
            </w:r>
            <w:r w:rsidR="00693CAF" w:rsidRPr="00EC6793">
              <w:rPr>
                <w:webHidden/>
              </w:rPr>
            </w:r>
            <w:r w:rsidR="00693CAF" w:rsidRPr="00EC6793">
              <w:rPr>
                <w:webHidden/>
              </w:rPr>
              <w:fldChar w:fldCharType="separate"/>
            </w:r>
            <w:r w:rsidR="00230F90">
              <w:rPr>
                <w:webHidden/>
              </w:rPr>
              <w:t>18</w:t>
            </w:r>
            <w:r w:rsidR="00693CAF" w:rsidRPr="00EC6793">
              <w:rPr>
                <w:webHidden/>
              </w:rPr>
              <w:fldChar w:fldCharType="end"/>
            </w:r>
          </w:hyperlink>
        </w:p>
        <w:p w14:paraId="6451C68F" w14:textId="14C02815" w:rsidR="000A631B" w:rsidRPr="00AF01D9" w:rsidRDefault="000A631B">
          <w:pPr>
            <w:rPr>
              <w:rFonts w:ascii="Arial" w:hAnsi="Arial" w:cs="Arial"/>
              <w:color w:val="00B050"/>
            </w:rPr>
          </w:pPr>
          <w:r w:rsidRPr="00AF01D9">
            <w:rPr>
              <w:rFonts w:ascii="Arial" w:hAnsi="Arial" w:cs="Arial"/>
              <w:bCs/>
              <w:sz w:val="20"/>
              <w:lang w:val="es-ES"/>
            </w:rPr>
            <w:fldChar w:fldCharType="end"/>
          </w:r>
        </w:p>
      </w:sdtContent>
    </w:sdt>
    <w:p w14:paraId="54DD59AF" w14:textId="77777777" w:rsidR="00BA04FC" w:rsidRDefault="00BA04FC" w:rsidP="00B10FD3">
      <w:pPr>
        <w:spacing w:after="60"/>
        <w:ind w:left="708" w:hanging="708"/>
        <w:outlineLvl w:val="1"/>
        <w:rPr>
          <w:rFonts w:ascii="Verdana" w:eastAsiaTheme="majorEastAsia" w:hAnsi="Verdana" w:cs="Arial"/>
          <w:b/>
          <w:sz w:val="22"/>
          <w:szCs w:val="22"/>
        </w:rPr>
      </w:pPr>
      <w:bookmarkStart w:id="3" w:name="_Toc531360098"/>
      <w:bookmarkStart w:id="4" w:name="_Toc533585326"/>
      <w:bookmarkEnd w:id="0"/>
      <w:bookmarkEnd w:id="1"/>
      <w:bookmarkEnd w:id="2"/>
    </w:p>
    <w:p w14:paraId="3A556886" w14:textId="77777777" w:rsidR="00BA04FC" w:rsidRDefault="00BA04FC" w:rsidP="00B10FD3">
      <w:pPr>
        <w:spacing w:after="60"/>
        <w:ind w:left="708" w:hanging="708"/>
        <w:outlineLvl w:val="1"/>
        <w:rPr>
          <w:rFonts w:ascii="Verdana" w:eastAsiaTheme="majorEastAsia" w:hAnsi="Verdana" w:cs="Arial"/>
          <w:b/>
          <w:sz w:val="22"/>
          <w:szCs w:val="22"/>
        </w:rPr>
      </w:pPr>
    </w:p>
    <w:p w14:paraId="7EFED7F1" w14:textId="4AC673CD" w:rsidR="00D64AD0" w:rsidRPr="00EC6793" w:rsidRDefault="00D64AD0" w:rsidP="00B10FD3">
      <w:pPr>
        <w:spacing w:after="60"/>
        <w:ind w:left="708" w:hanging="708"/>
        <w:outlineLvl w:val="1"/>
        <w:rPr>
          <w:rFonts w:ascii="Verdana" w:eastAsiaTheme="majorEastAsia" w:hAnsi="Verdana" w:cs="Arial"/>
          <w:b/>
          <w:sz w:val="22"/>
          <w:szCs w:val="22"/>
        </w:rPr>
      </w:pPr>
      <w:r w:rsidRPr="00EC6793">
        <w:rPr>
          <w:rFonts w:ascii="Verdana" w:eastAsiaTheme="majorEastAsia" w:hAnsi="Verdana" w:cs="Arial"/>
          <w:b/>
          <w:sz w:val="22"/>
          <w:szCs w:val="22"/>
        </w:rPr>
        <w:lastRenderedPageBreak/>
        <w:t>Verificación Previa</w:t>
      </w:r>
      <w:bookmarkEnd w:id="3"/>
      <w:bookmarkEnd w:id="4"/>
    </w:p>
    <w:p w14:paraId="66A8BD78" w14:textId="77777777" w:rsidR="006F2942" w:rsidRPr="00EC6793" w:rsidRDefault="006F2942" w:rsidP="00BA04FC">
      <w:pPr>
        <w:ind w:left="709" w:hanging="709"/>
        <w:outlineLvl w:val="1"/>
        <w:rPr>
          <w:rFonts w:ascii="Verdana" w:eastAsiaTheme="majorEastAsia" w:hAnsi="Verdana" w:cs="Arial"/>
          <w:b/>
          <w:sz w:val="22"/>
          <w:szCs w:val="22"/>
        </w:rPr>
      </w:pPr>
    </w:p>
    <w:p w14:paraId="4C55CBDD" w14:textId="77777777" w:rsidR="00EC6793" w:rsidRPr="00EC6793" w:rsidRDefault="00D64AD0" w:rsidP="00B10FD3">
      <w:pPr>
        <w:numPr>
          <w:ilvl w:val="0"/>
          <w:numId w:val="3"/>
        </w:numPr>
        <w:ind w:left="426" w:hanging="426"/>
        <w:rPr>
          <w:rFonts w:ascii="Verdana" w:hAnsi="Verdana" w:cs="Arial"/>
          <w:sz w:val="22"/>
          <w:szCs w:val="22"/>
        </w:rPr>
      </w:pPr>
      <w:r w:rsidRPr="00EC6793">
        <w:rPr>
          <w:rFonts w:ascii="Verdana" w:hAnsi="Verdana" w:cs="Arial"/>
          <w:sz w:val="22"/>
          <w:szCs w:val="22"/>
        </w:rPr>
        <w:t xml:space="preserve">Revisar el resultado del formato </w:t>
      </w:r>
      <w:r w:rsidR="003104BF" w:rsidRPr="00EC6793">
        <w:rPr>
          <w:rFonts w:ascii="Verdana" w:hAnsi="Verdana" w:cs="Arial"/>
          <w:sz w:val="22"/>
          <w:szCs w:val="22"/>
        </w:rPr>
        <w:t>GPV-F-23</w:t>
      </w:r>
      <w:r w:rsidRPr="00EC6793">
        <w:rPr>
          <w:rFonts w:ascii="Verdana" w:hAnsi="Verdana" w:cs="Arial"/>
          <w:color w:val="FF0000"/>
          <w:sz w:val="22"/>
          <w:szCs w:val="22"/>
        </w:rPr>
        <w:t xml:space="preserve"> </w:t>
      </w:r>
      <w:r w:rsidRPr="00EC6793">
        <w:rPr>
          <w:rFonts w:ascii="Verdana" w:hAnsi="Verdana" w:cs="Arial"/>
          <w:sz w:val="22"/>
          <w:szCs w:val="22"/>
        </w:rPr>
        <w:t>- “ESTUDIO PRELIMINAR”. Las condiciones a cumplir para la aplicabilidad del artículo 6 de la Ley 1001 de 2005 y el artículo 2.1.2.2.4.2 del Decreto 1077 de 2015 son:</w:t>
      </w:r>
    </w:p>
    <w:p w14:paraId="0B0CCB42" w14:textId="731373FE" w:rsidR="00D64AD0" w:rsidRPr="00EC6793" w:rsidRDefault="00D64AD0" w:rsidP="00EC6793">
      <w:pPr>
        <w:ind w:left="426"/>
        <w:rPr>
          <w:rFonts w:ascii="Verdana" w:hAnsi="Verdana" w:cs="Arial"/>
          <w:sz w:val="22"/>
          <w:szCs w:val="22"/>
        </w:rPr>
      </w:pPr>
      <w:r w:rsidRPr="00EC6793">
        <w:rPr>
          <w:rFonts w:ascii="Verdana" w:hAnsi="Verdana" w:cs="Arial"/>
          <w:sz w:val="22"/>
          <w:szCs w:val="22"/>
        </w:rPr>
        <w:t xml:space="preserve"> </w:t>
      </w:r>
    </w:p>
    <w:p w14:paraId="62BB39E3" w14:textId="3A71439D" w:rsidR="00D64AD0" w:rsidRPr="00EC6793" w:rsidRDefault="00975B1B" w:rsidP="00C3773C">
      <w:pPr>
        <w:pStyle w:val="Prrafodelista"/>
        <w:numPr>
          <w:ilvl w:val="0"/>
          <w:numId w:val="7"/>
        </w:numPr>
        <w:ind w:left="709" w:hanging="283"/>
        <w:rPr>
          <w:rFonts w:ascii="Verdana" w:hAnsi="Verdana" w:cs="Arial"/>
          <w:sz w:val="22"/>
          <w:szCs w:val="22"/>
        </w:rPr>
      </w:pPr>
      <w:r w:rsidRPr="00EC6793">
        <w:rPr>
          <w:rFonts w:ascii="Verdana" w:hAnsi="Verdana" w:cs="Arial"/>
          <w:sz w:val="22"/>
          <w:szCs w:val="22"/>
        </w:rPr>
        <w:t>El proyecto urbanístico y/o predio (s)</w:t>
      </w:r>
      <w:r w:rsidR="00D64AD0" w:rsidRPr="00EC6793">
        <w:rPr>
          <w:rFonts w:ascii="Verdana" w:hAnsi="Verdana" w:cs="Arial"/>
          <w:sz w:val="22"/>
          <w:szCs w:val="22"/>
        </w:rPr>
        <w:t xml:space="preserve"> objeto de solicitud debe</w:t>
      </w:r>
      <w:r w:rsidRPr="00EC6793">
        <w:rPr>
          <w:rFonts w:ascii="Verdana" w:hAnsi="Verdana" w:cs="Arial"/>
          <w:sz w:val="22"/>
          <w:szCs w:val="22"/>
        </w:rPr>
        <w:t xml:space="preserve"> (n)</w:t>
      </w:r>
      <w:r w:rsidR="00D64AD0" w:rsidRPr="00EC6793">
        <w:rPr>
          <w:rFonts w:ascii="Verdana" w:hAnsi="Verdana" w:cs="Arial"/>
          <w:sz w:val="22"/>
          <w:szCs w:val="22"/>
        </w:rPr>
        <w:t xml:space="preserve"> ubicarse dentro del perímetro urbano del municipio o distrito, en un predio de propiedad del ICT – INURBE.</w:t>
      </w:r>
    </w:p>
    <w:p w14:paraId="0740C437" w14:textId="65BC4501" w:rsidR="00EC2CDC" w:rsidRPr="00EC6793" w:rsidRDefault="00EC2CDC" w:rsidP="00C3773C">
      <w:pPr>
        <w:pStyle w:val="Prrafodelista"/>
        <w:numPr>
          <w:ilvl w:val="0"/>
          <w:numId w:val="7"/>
        </w:numPr>
        <w:ind w:left="709" w:hanging="283"/>
        <w:rPr>
          <w:rFonts w:ascii="Verdana" w:hAnsi="Verdana" w:cs="Arial"/>
          <w:sz w:val="22"/>
          <w:szCs w:val="22"/>
        </w:rPr>
      </w:pPr>
      <w:r w:rsidRPr="00EC6793">
        <w:rPr>
          <w:rFonts w:ascii="Verdana" w:hAnsi="Verdana" w:cs="Arial"/>
          <w:sz w:val="22"/>
          <w:szCs w:val="22"/>
        </w:rPr>
        <w:t>El terreno de mayor extensión debe encontrarse debidamente identificado</w:t>
      </w:r>
      <w:r w:rsidR="00481149" w:rsidRPr="00EC6793">
        <w:rPr>
          <w:rFonts w:ascii="Verdana" w:hAnsi="Verdana" w:cs="Arial"/>
          <w:sz w:val="22"/>
          <w:szCs w:val="22"/>
        </w:rPr>
        <w:t xml:space="preserve"> en términos de cabida y linderos</w:t>
      </w:r>
      <w:r w:rsidRPr="00EC6793">
        <w:rPr>
          <w:rFonts w:ascii="Verdana" w:hAnsi="Verdana" w:cs="Arial"/>
          <w:sz w:val="22"/>
          <w:szCs w:val="22"/>
        </w:rPr>
        <w:t>, de conformidad con la escritura pública de adquisición por parte del ICT</w:t>
      </w:r>
      <w:r w:rsidR="00481149" w:rsidRPr="00EC6793">
        <w:rPr>
          <w:rFonts w:ascii="Verdana" w:hAnsi="Verdana" w:cs="Arial"/>
          <w:sz w:val="22"/>
          <w:szCs w:val="22"/>
        </w:rPr>
        <w:t xml:space="preserve"> y el folio de</w:t>
      </w:r>
      <w:r w:rsidR="009A45F0" w:rsidRPr="00EC6793">
        <w:rPr>
          <w:rFonts w:ascii="Verdana" w:hAnsi="Verdana" w:cs="Arial"/>
          <w:sz w:val="22"/>
          <w:szCs w:val="22"/>
        </w:rPr>
        <w:t xml:space="preserve"> matrícula </w:t>
      </w:r>
      <w:r w:rsidR="00784780" w:rsidRPr="00EC6793">
        <w:rPr>
          <w:rFonts w:ascii="Verdana" w:hAnsi="Verdana" w:cs="Arial"/>
          <w:sz w:val="22"/>
          <w:szCs w:val="22"/>
        </w:rPr>
        <w:t xml:space="preserve">inmobiliaria </w:t>
      </w:r>
      <w:r w:rsidR="009A45F0" w:rsidRPr="00EC6793">
        <w:rPr>
          <w:rFonts w:ascii="Verdana" w:hAnsi="Verdana" w:cs="Arial"/>
          <w:sz w:val="22"/>
          <w:szCs w:val="22"/>
        </w:rPr>
        <w:t>de</w:t>
      </w:r>
      <w:r w:rsidR="00481149" w:rsidRPr="00EC6793">
        <w:rPr>
          <w:rFonts w:ascii="Verdana" w:hAnsi="Verdana" w:cs="Arial"/>
          <w:sz w:val="22"/>
          <w:szCs w:val="22"/>
        </w:rPr>
        <w:t xml:space="preserve"> mayor extensión</w:t>
      </w:r>
      <w:r w:rsidRPr="00EC6793">
        <w:rPr>
          <w:rFonts w:ascii="Verdana" w:hAnsi="Verdana" w:cs="Arial"/>
          <w:sz w:val="22"/>
          <w:szCs w:val="22"/>
        </w:rPr>
        <w:t>.</w:t>
      </w:r>
    </w:p>
    <w:p w14:paraId="3ACC3C29" w14:textId="393F7300" w:rsidR="00EC2CDC" w:rsidRPr="00EC6793" w:rsidRDefault="00A8295D" w:rsidP="00C3773C">
      <w:pPr>
        <w:pStyle w:val="Prrafodelista"/>
        <w:numPr>
          <w:ilvl w:val="0"/>
          <w:numId w:val="7"/>
        </w:numPr>
        <w:ind w:left="709" w:hanging="283"/>
        <w:rPr>
          <w:rFonts w:ascii="Verdana" w:hAnsi="Verdana" w:cs="Arial"/>
          <w:sz w:val="22"/>
          <w:szCs w:val="22"/>
        </w:rPr>
      </w:pPr>
      <w:r w:rsidRPr="00EC6793">
        <w:rPr>
          <w:rFonts w:ascii="Verdana" w:hAnsi="Verdana" w:cs="Arial"/>
          <w:sz w:val="22"/>
          <w:szCs w:val="22"/>
        </w:rPr>
        <w:t>La</w:t>
      </w:r>
      <w:r w:rsidR="00EC2CDC" w:rsidRPr="00EC6793">
        <w:rPr>
          <w:rFonts w:ascii="Verdana" w:hAnsi="Verdana" w:cs="Arial"/>
          <w:sz w:val="22"/>
          <w:szCs w:val="22"/>
        </w:rPr>
        <w:t>(s)</w:t>
      </w:r>
      <w:r w:rsidRPr="00EC6793">
        <w:rPr>
          <w:rFonts w:ascii="Verdana" w:hAnsi="Verdana" w:cs="Arial"/>
          <w:sz w:val="22"/>
          <w:szCs w:val="22"/>
        </w:rPr>
        <w:t xml:space="preserve"> zona</w:t>
      </w:r>
      <w:r w:rsidR="00EC2CDC" w:rsidRPr="00EC6793">
        <w:rPr>
          <w:rFonts w:ascii="Verdana" w:hAnsi="Verdana" w:cs="Arial"/>
          <w:sz w:val="22"/>
          <w:szCs w:val="22"/>
        </w:rPr>
        <w:t xml:space="preserve">(s) </w:t>
      </w:r>
      <w:r w:rsidRPr="00EC6793">
        <w:rPr>
          <w:rFonts w:ascii="Verdana" w:hAnsi="Verdana" w:cs="Arial"/>
          <w:sz w:val="22"/>
          <w:szCs w:val="22"/>
        </w:rPr>
        <w:t>identificada</w:t>
      </w:r>
      <w:r w:rsidR="00EC2CDC" w:rsidRPr="00EC6793">
        <w:rPr>
          <w:rFonts w:ascii="Verdana" w:hAnsi="Verdana" w:cs="Arial"/>
          <w:sz w:val="22"/>
          <w:szCs w:val="22"/>
        </w:rPr>
        <w:t>(s)</w:t>
      </w:r>
      <w:r w:rsidRPr="00EC6793">
        <w:rPr>
          <w:rFonts w:ascii="Verdana" w:hAnsi="Verdana" w:cs="Arial"/>
          <w:sz w:val="22"/>
          <w:szCs w:val="22"/>
        </w:rPr>
        <w:t xml:space="preserve"> como uso público o vocación de uso público no debe</w:t>
      </w:r>
      <w:r w:rsidR="00784780" w:rsidRPr="00EC6793">
        <w:rPr>
          <w:rFonts w:ascii="Verdana" w:hAnsi="Verdana" w:cs="Arial"/>
          <w:sz w:val="22"/>
          <w:szCs w:val="22"/>
        </w:rPr>
        <w:t>(n)</w:t>
      </w:r>
      <w:r w:rsidRPr="00EC6793">
        <w:rPr>
          <w:rFonts w:ascii="Verdana" w:hAnsi="Verdana" w:cs="Arial"/>
          <w:sz w:val="22"/>
          <w:szCs w:val="22"/>
        </w:rPr>
        <w:t xml:space="preserve"> encontrase construida</w:t>
      </w:r>
      <w:r w:rsidR="00784780" w:rsidRPr="00EC6793">
        <w:rPr>
          <w:rFonts w:ascii="Verdana" w:hAnsi="Verdana" w:cs="Arial"/>
          <w:sz w:val="22"/>
          <w:szCs w:val="22"/>
        </w:rPr>
        <w:t>(s)</w:t>
      </w:r>
      <w:r w:rsidRPr="00EC6793">
        <w:rPr>
          <w:rFonts w:ascii="Verdana" w:hAnsi="Verdana" w:cs="Arial"/>
          <w:sz w:val="22"/>
          <w:szCs w:val="22"/>
        </w:rPr>
        <w:t xml:space="preserve"> o edificada</w:t>
      </w:r>
      <w:r w:rsidR="00B10FD3" w:rsidRPr="00EC6793">
        <w:rPr>
          <w:rFonts w:ascii="Verdana" w:hAnsi="Verdana" w:cs="Arial"/>
          <w:sz w:val="22"/>
          <w:szCs w:val="22"/>
        </w:rPr>
        <w:t>(s)</w:t>
      </w:r>
      <w:r w:rsidR="00EC2CDC" w:rsidRPr="00EC6793">
        <w:rPr>
          <w:rFonts w:ascii="Verdana" w:hAnsi="Verdana" w:cs="Arial"/>
          <w:sz w:val="22"/>
          <w:szCs w:val="22"/>
        </w:rPr>
        <w:t>.</w:t>
      </w:r>
    </w:p>
    <w:p w14:paraId="43448B7B" w14:textId="1055DD08" w:rsidR="00A8295D" w:rsidRPr="00EC6793" w:rsidRDefault="00A8295D" w:rsidP="00C3773C">
      <w:pPr>
        <w:pStyle w:val="Prrafodelista"/>
        <w:numPr>
          <w:ilvl w:val="0"/>
          <w:numId w:val="7"/>
        </w:numPr>
        <w:ind w:left="709" w:hanging="283"/>
        <w:rPr>
          <w:rFonts w:ascii="Verdana" w:hAnsi="Verdana" w:cs="Arial"/>
          <w:sz w:val="22"/>
          <w:szCs w:val="22"/>
        </w:rPr>
      </w:pPr>
      <w:r w:rsidRPr="00EC6793">
        <w:rPr>
          <w:rFonts w:ascii="Verdana" w:hAnsi="Verdana" w:cs="Arial"/>
          <w:sz w:val="22"/>
          <w:szCs w:val="22"/>
        </w:rPr>
        <w:t>El predio no debe contar con gravámenes o limitaciones al dominio que afecten su cesión.</w:t>
      </w:r>
    </w:p>
    <w:p w14:paraId="53EFD57F" w14:textId="2C6452FB" w:rsidR="00E4033C" w:rsidRPr="00EC6793" w:rsidRDefault="00E4033C" w:rsidP="00C3773C">
      <w:pPr>
        <w:pStyle w:val="Prrafodelista"/>
        <w:numPr>
          <w:ilvl w:val="0"/>
          <w:numId w:val="7"/>
        </w:numPr>
        <w:ind w:left="709" w:hanging="283"/>
        <w:rPr>
          <w:rFonts w:ascii="Verdana" w:hAnsi="Verdana" w:cs="Arial"/>
          <w:sz w:val="22"/>
          <w:szCs w:val="22"/>
        </w:rPr>
      </w:pPr>
      <w:r w:rsidRPr="00EC6793">
        <w:rPr>
          <w:rFonts w:ascii="Verdana" w:hAnsi="Verdana" w:cs="Arial"/>
          <w:sz w:val="22"/>
          <w:szCs w:val="22"/>
        </w:rPr>
        <w:t xml:space="preserve">Se debe verificar que la destinación del inmueble sea </w:t>
      </w:r>
      <w:r w:rsidR="004508FB" w:rsidRPr="00EC6793">
        <w:rPr>
          <w:rFonts w:ascii="Verdana" w:hAnsi="Verdana" w:cs="Arial"/>
          <w:sz w:val="22"/>
          <w:szCs w:val="22"/>
        </w:rPr>
        <w:t xml:space="preserve">un bien </w:t>
      </w:r>
      <w:r w:rsidRPr="00EC6793">
        <w:rPr>
          <w:rFonts w:ascii="Verdana" w:hAnsi="Verdana" w:cs="Arial"/>
          <w:sz w:val="22"/>
          <w:szCs w:val="22"/>
        </w:rPr>
        <w:t>de uso público.</w:t>
      </w:r>
    </w:p>
    <w:p w14:paraId="2F6D8817" w14:textId="32DE3CC2" w:rsidR="00D64AD0" w:rsidRPr="00EC6793" w:rsidRDefault="00E4033C" w:rsidP="00B10FD3">
      <w:pPr>
        <w:ind w:left="426" w:hanging="426"/>
        <w:rPr>
          <w:rFonts w:ascii="Verdana" w:hAnsi="Verdana" w:cs="Arial"/>
          <w:color w:val="00B050"/>
          <w:sz w:val="22"/>
          <w:szCs w:val="22"/>
        </w:rPr>
      </w:pPr>
      <w:r w:rsidRPr="00EC6793">
        <w:rPr>
          <w:rFonts w:ascii="Verdana" w:hAnsi="Verdana" w:cs="Arial"/>
          <w:color w:val="00B050"/>
          <w:sz w:val="22"/>
          <w:szCs w:val="22"/>
        </w:rPr>
        <w:t xml:space="preserve"> </w:t>
      </w:r>
    </w:p>
    <w:p w14:paraId="3C758002" w14:textId="04DD99C5" w:rsidR="005D4721" w:rsidRPr="00EC6793" w:rsidRDefault="00D64AD0" w:rsidP="00EC6793">
      <w:pPr>
        <w:ind w:left="0"/>
        <w:rPr>
          <w:rFonts w:ascii="Verdana" w:hAnsi="Verdana" w:cs="Arial"/>
          <w:sz w:val="22"/>
          <w:szCs w:val="22"/>
        </w:rPr>
      </w:pPr>
      <w:r w:rsidRPr="00EC6793">
        <w:rPr>
          <w:rFonts w:ascii="Verdana" w:hAnsi="Verdana" w:cs="Arial"/>
          <w:sz w:val="22"/>
          <w:szCs w:val="22"/>
        </w:rPr>
        <w:t xml:space="preserve">En caso de </w:t>
      </w:r>
      <w:r w:rsidR="005D4721" w:rsidRPr="00EC6793">
        <w:rPr>
          <w:rFonts w:ascii="Verdana" w:hAnsi="Verdana" w:cs="Arial"/>
          <w:sz w:val="22"/>
          <w:szCs w:val="22"/>
        </w:rPr>
        <w:t xml:space="preserve">que el inmueble no enmarque en algunas de las condiciones antes enunciadas, esta situación se registrará en el </w:t>
      </w:r>
      <w:r w:rsidRPr="00EC6793">
        <w:rPr>
          <w:rFonts w:ascii="Verdana" w:hAnsi="Verdana" w:cs="Arial"/>
          <w:sz w:val="22"/>
          <w:szCs w:val="22"/>
        </w:rPr>
        <w:t xml:space="preserve">formato </w:t>
      </w:r>
      <w:r w:rsidR="003104BF" w:rsidRPr="00EC6793">
        <w:rPr>
          <w:rFonts w:ascii="Verdana" w:hAnsi="Verdana" w:cs="Arial"/>
          <w:sz w:val="22"/>
          <w:szCs w:val="22"/>
        </w:rPr>
        <w:t>GPV-F-23</w:t>
      </w:r>
      <w:r w:rsidRPr="00EC6793">
        <w:rPr>
          <w:rFonts w:ascii="Verdana" w:hAnsi="Verdana" w:cs="Arial"/>
          <w:color w:val="FF0000"/>
          <w:sz w:val="22"/>
          <w:szCs w:val="22"/>
        </w:rPr>
        <w:t xml:space="preserve"> </w:t>
      </w:r>
      <w:r w:rsidRPr="00EC6793">
        <w:rPr>
          <w:rFonts w:ascii="Verdana" w:hAnsi="Verdana" w:cs="Arial"/>
          <w:sz w:val="22"/>
          <w:szCs w:val="22"/>
        </w:rPr>
        <w:t xml:space="preserve">- “ESTUDIO PRELIMINAR” y </w:t>
      </w:r>
      <w:r w:rsidR="005D4721" w:rsidRPr="00EC6793">
        <w:rPr>
          <w:rFonts w:ascii="Verdana" w:hAnsi="Verdana" w:cs="Arial"/>
          <w:sz w:val="22"/>
          <w:szCs w:val="22"/>
        </w:rPr>
        <w:t xml:space="preserve">se procederá a </w:t>
      </w:r>
      <w:r w:rsidR="008F784F" w:rsidRPr="00EC6793">
        <w:rPr>
          <w:rFonts w:ascii="Verdana" w:hAnsi="Verdana" w:cs="Arial"/>
          <w:sz w:val="22"/>
          <w:szCs w:val="22"/>
        </w:rPr>
        <w:t xml:space="preserve">dar traslado a la Subdirección de Servicios Administrativos para </w:t>
      </w:r>
      <w:r w:rsidR="00706EA7" w:rsidRPr="00EC6793">
        <w:rPr>
          <w:rFonts w:ascii="Verdana" w:hAnsi="Verdana" w:cs="Arial"/>
          <w:sz w:val="22"/>
          <w:szCs w:val="22"/>
        </w:rPr>
        <w:t>su movilización como activo</w:t>
      </w:r>
      <w:r w:rsidR="005D4721" w:rsidRPr="00EC6793">
        <w:rPr>
          <w:rFonts w:ascii="Verdana" w:hAnsi="Verdana" w:cs="Arial"/>
          <w:sz w:val="22"/>
          <w:szCs w:val="22"/>
        </w:rPr>
        <w:t xml:space="preserve"> y/o</w:t>
      </w:r>
      <w:r w:rsidR="00F32797" w:rsidRPr="00EC6793">
        <w:rPr>
          <w:rFonts w:ascii="Verdana" w:hAnsi="Verdana" w:cs="Arial"/>
          <w:sz w:val="22"/>
          <w:szCs w:val="22"/>
        </w:rPr>
        <w:t xml:space="preserve"> a la Oficina Asesora Jurídica para lo de su competencia. </w:t>
      </w:r>
    </w:p>
    <w:p w14:paraId="1ADE93E2" w14:textId="77777777" w:rsidR="005D4721" w:rsidRPr="00EC6793" w:rsidRDefault="005D4721" w:rsidP="00B10FD3">
      <w:pPr>
        <w:ind w:left="0"/>
        <w:rPr>
          <w:rFonts w:ascii="Verdana" w:hAnsi="Verdana" w:cs="Arial"/>
          <w:color w:val="00B050"/>
          <w:sz w:val="22"/>
          <w:szCs w:val="22"/>
        </w:rPr>
      </w:pPr>
    </w:p>
    <w:p w14:paraId="67DC1041" w14:textId="5A4CB300" w:rsidR="005D4721" w:rsidRPr="00EC6793" w:rsidRDefault="005D4721" w:rsidP="00EC6793">
      <w:pPr>
        <w:ind w:left="0"/>
        <w:rPr>
          <w:rFonts w:ascii="Verdana" w:hAnsi="Verdana" w:cs="Arial"/>
          <w:sz w:val="22"/>
          <w:szCs w:val="22"/>
        </w:rPr>
      </w:pPr>
      <w:r w:rsidRPr="00EC6793">
        <w:rPr>
          <w:rFonts w:ascii="Verdana" w:hAnsi="Verdana" w:cs="Arial"/>
          <w:sz w:val="22"/>
          <w:szCs w:val="22"/>
        </w:rPr>
        <w:t xml:space="preserve">Los casos antes enunciados se explican así: </w:t>
      </w:r>
    </w:p>
    <w:p w14:paraId="44D92AD3" w14:textId="77777777" w:rsidR="005D4721" w:rsidRPr="00EC6793" w:rsidRDefault="005D4721" w:rsidP="00B10FD3">
      <w:pPr>
        <w:ind w:left="0"/>
        <w:rPr>
          <w:rFonts w:ascii="Verdana" w:hAnsi="Verdana" w:cs="Arial"/>
          <w:color w:val="00B050"/>
          <w:sz w:val="22"/>
          <w:szCs w:val="22"/>
        </w:rPr>
      </w:pPr>
    </w:p>
    <w:p w14:paraId="051C184C" w14:textId="634D11B7" w:rsidR="005D4721" w:rsidRPr="00EC6793" w:rsidRDefault="005D4721" w:rsidP="00C3773C">
      <w:pPr>
        <w:pStyle w:val="Prrafodelista"/>
        <w:numPr>
          <w:ilvl w:val="0"/>
          <w:numId w:val="11"/>
        </w:numPr>
        <w:ind w:hanging="294"/>
        <w:rPr>
          <w:rFonts w:ascii="Verdana" w:hAnsi="Verdana" w:cs="Arial"/>
          <w:sz w:val="22"/>
          <w:szCs w:val="22"/>
        </w:rPr>
      </w:pPr>
      <w:r w:rsidRPr="00EC6793">
        <w:rPr>
          <w:rFonts w:ascii="Verdana" w:hAnsi="Verdana" w:cs="Arial"/>
          <w:sz w:val="22"/>
          <w:szCs w:val="22"/>
        </w:rPr>
        <w:t xml:space="preserve">El traslado a la Oficina Asesora </w:t>
      </w:r>
      <w:r w:rsidR="005441FF" w:rsidRPr="00EC6793">
        <w:rPr>
          <w:rFonts w:ascii="Verdana" w:hAnsi="Verdana" w:cs="Arial"/>
          <w:sz w:val="22"/>
          <w:szCs w:val="22"/>
        </w:rPr>
        <w:t>Jurídica</w:t>
      </w:r>
      <w:r w:rsidRPr="00EC6793">
        <w:rPr>
          <w:rFonts w:ascii="Verdana" w:hAnsi="Verdana" w:cs="Arial"/>
          <w:sz w:val="22"/>
          <w:szCs w:val="22"/>
        </w:rPr>
        <w:t xml:space="preserve"> se hará cuando, la zona de uso </w:t>
      </w:r>
      <w:r w:rsidR="005441FF" w:rsidRPr="00EC6793">
        <w:rPr>
          <w:rFonts w:ascii="Verdana" w:hAnsi="Verdana" w:cs="Arial"/>
          <w:sz w:val="22"/>
          <w:szCs w:val="22"/>
        </w:rPr>
        <w:t>público</w:t>
      </w:r>
      <w:r w:rsidRPr="00EC6793">
        <w:rPr>
          <w:rFonts w:ascii="Verdana" w:hAnsi="Verdana" w:cs="Arial"/>
          <w:sz w:val="22"/>
          <w:szCs w:val="22"/>
        </w:rPr>
        <w:t xml:space="preserve"> </w:t>
      </w:r>
      <w:r w:rsidR="00650A2E" w:rsidRPr="00EC6793">
        <w:rPr>
          <w:rFonts w:ascii="Verdana" w:hAnsi="Verdana" w:cs="Arial"/>
          <w:sz w:val="22"/>
          <w:szCs w:val="22"/>
        </w:rPr>
        <w:t xml:space="preserve">se encuentre </w:t>
      </w:r>
      <w:r w:rsidRPr="00EC6793">
        <w:rPr>
          <w:rFonts w:ascii="Verdana" w:hAnsi="Verdana" w:cs="Arial"/>
          <w:sz w:val="22"/>
          <w:szCs w:val="22"/>
        </w:rPr>
        <w:t xml:space="preserve">edificada, construida u ocupada. </w:t>
      </w:r>
    </w:p>
    <w:p w14:paraId="10409A44" w14:textId="77777777" w:rsidR="003D1EF7" w:rsidRPr="00EC6793" w:rsidRDefault="003D1EF7" w:rsidP="00C3773C">
      <w:pPr>
        <w:pStyle w:val="Prrafodelista"/>
        <w:ind w:left="720" w:hanging="294"/>
        <w:rPr>
          <w:rFonts w:ascii="Verdana" w:hAnsi="Verdana" w:cs="Arial"/>
          <w:sz w:val="22"/>
          <w:szCs w:val="22"/>
        </w:rPr>
      </w:pPr>
    </w:p>
    <w:p w14:paraId="4B7BE0C4" w14:textId="02559E20" w:rsidR="005D4721" w:rsidRPr="00EC6793" w:rsidRDefault="005D4721" w:rsidP="00C3773C">
      <w:pPr>
        <w:pStyle w:val="Prrafodelista"/>
        <w:numPr>
          <w:ilvl w:val="0"/>
          <w:numId w:val="11"/>
        </w:numPr>
        <w:ind w:hanging="294"/>
        <w:rPr>
          <w:rFonts w:ascii="Verdana" w:hAnsi="Verdana" w:cs="Arial"/>
          <w:sz w:val="22"/>
          <w:szCs w:val="22"/>
        </w:rPr>
      </w:pPr>
      <w:r w:rsidRPr="00EC6793">
        <w:rPr>
          <w:rFonts w:ascii="Verdana" w:hAnsi="Verdana" w:cs="Arial"/>
          <w:sz w:val="22"/>
          <w:szCs w:val="22"/>
        </w:rPr>
        <w:t xml:space="preserve">El traslado a la Subdirección de Servicios </w:t>
      </w:r>
      <w:r w:rsidR="005441FF" w:rsidRPr="00EC6793">
        <w:rPr>
          <w:rFonts w:ascii="Verdana" w:hAnsi="Verdana" w:cs="Arial"/>
          <w:sz w:val="22"/>
          <w:szCs w:val="22"/>
        </w:rPr>
        <w:t>Administrativos</w:t>
      </w:r>
      <w:r w:rsidRPr="00EC6793">
        <w:rPr>
          <w:rFonts w:ascii="Verdana" w:hAnsi="Verdana" w:cs="Arial"/>
          <w:sz w:val="22"/>
          <w:szCs w:val="22"/>
        </w:rPr>
        <w:t xml:space="preserve"> se hará cuando el señalamiento en el plano urbanístico </w:t>
      </w:r>
      <w:r w:rsidR="00650A2E" w:rsidRPr="00EC6793">
        <w:rPr>
          <w:rFonts w:ascii="Verdana" w:hAnsi="Verdana" w:cs="Arial"/>
          <w:sz w:val="22"/>
          <w:szCs w:val="22"/>
        </w:rPr>
        <w:t xml:space="preserve">de zona de cesión gratuita u obligatoria </w:t>
      </w:r>
      <w:r w:rsidRPr="00EC6793">
        <w:rPr>
          <w:rFonts w:ascii="Verdana" w:hAnsi="Verdana" w:cs="Arial"/>
          <w:sz w:val="22"/>
          <w:szCs w:val="22"/>
        </w:rPr>
        <w:t xml:space="preserve">asignado por el </w:t>
      </w:r>
      <w:r w:rsidR="005441FF" w:rsidRPr="00EC6793">
        <w:rPr>
          <w:rFonts w:ascii="Verdana" w:hAnsi="Verdana" w:cs="Arial"/>
          <w:sz w:val="22"/>
          <w:szCs w:val="22"/>
        </w:rPr>
        <w:t>ICT</w:t>
      </w:r>
      <w:r w:rsidRPr="00EC6793">
        <w:rPr>
          <w:rFonts w:ascii="Verdana" w:hAnsi="Verdana" w:cs="Arial"/>
          <w:sz w:val="22"/>
          <w:szCs w:val="22"/>
        </w:rPr>
        <w:t xml:space="preserve"> no corresponda con el uso actual del predio.  </w:t>
      </w:r>
    </w:p>
    <w:p w14:paraId="180A9627" w14:textId="02BCAA51" w:rsidR="00D64AD0" w:rsidRPr="00EC6793" w:rsidRDefault="00D64AD0" w:rsidP="005D4721">
      <w:pPr>
        <w:ind w:left="709"/>
        <w:rPr>
          <w:rFonts w:ascii="Verdana" w:hAnsi="Verdana" w:cs="Arial"/>
          <w:sz w:val="22"/>
          <w:szCs w:val="22"/>
        </w:rPr>
      </w:pPr>
      <w:r w:rsidRPr="00EC6793">
        <w:rPr>
          <w:rFonts w:ascii="Verdana" w:hAnsi="Verdana" w:cs="Arial"/>
          <w:sz w:val="22"/>
          <w:szCs w:val="22"/>
        </w:rPr>
        <w:t xml:space="preserve"> </w:t>
      </w:r>
    </w:p>
    <w:p w14:paraId="4C4713FA" w14:textId="77777777" w:rsidR="00D64AD0" w:rsidRPr="00EC6793" w:rsidRDefault="00D64AD0" w:rsidP="00B10FD3">
      <w:pPr>
        <w:numPr>
          <w:ilvl w:val="0"/>
          <w:numId w:val="3"/>
        </w:numPr>
        <w:ind w:left="426" w:hanging="426"/>
        <w:rPr>
          <w:rFonts w:ascii="Verdana" w:hAnsi="Verdana" w:cs="Arial"/>
          <w:sz w:val="22"/>
          <w:szCs w:val="22"/>
        </w:rPr>
      </w:pPr>
      <w:r w:rsidRPr="00EC6793">
        <w:rPr>
          <w:rFonts w:ascii="Verdana" w:hAnsi="Verdana" w:cs="Arial"/>
          <w:sz w:val="22"/>
          <w:szCs w:val="22"/>
        </w:rPr>
        <w:t>Hacer una revisión preliminar de la documentación contenida en la carpeta del expediente de la solicitud, con el objetivo de asegurar que cuente con toda la documentación necesaria para la elaboración del Estudio de Viabilidad Técnica.</w:t>
      </w:r>
    </w:p>
    <w:p w14:paraId="5E60FF66" w14:textId="77777777" w:rsidR="00B37FE7" w:rsidRPr="00EC6793" w:rsidRDefault="00B37FE7" w:rsidP="00B37FE7">
      <w:pPr>
        <w:rPr>
          <w:rFonts w:ascii="Verdana" w:hAnsi="Verdana" w:cs="Arial"/>
          <w:sz w:val="22"/>
          <w:szCs w:val="22"/>
        </w:rPr>
      </w:pPr>
    </w:p>
    <w:p w14:paraId="5DD62F44" w14:textId="7997A97A" w:rsidR="00D64AD0" w:rsidRPr="00EC6793" w:rsidRDefault="00B37FE7" w:rsidP="00BA04FC">
      <w:pPr>
        <w:tabs>
          <w:tab w:val="left" w:pos="426"/>
        </w:tabs>
        <w:ind w:left="426"/>
        <w:rPr>
          <w:rFonts w:ascii="Verdana" w:hAnsi="Verdana" w:cs="Arial"/>
          <w:sz w:val="22"/>
          <w:szCs w:val="22"/>
        </w:rPr>
      </w:pPr>
      <w:r w:rsidRPr="00EC6793">
        <w:rPr>
          <w:rFonts w:ascii="Verdana" w:hAnsi="Verdana" w:cs="Arial"/>
          <w:sz w:val="22"/>
          <w:szCs w:val="22"/>
        </w:rPr>
        <w:t xml:space="preserve">Dicha verificación se efectúa mediante el control de los ítems enmarcados en el formato </w:t>
      </w:r>
      <w:r w:rsidR="003104BF" w:rsidRPr="00EC6793">
        <w:rPr>
          <w:rFonts w:ascii="Verdana" w:hAnsi="Verdana" w:cs="Arial"/>
          <w:sz w:val="22"/>
          <w:szCs w:val="22"/>
        </w:rPr>
        <w:t>GPV-F-39</w:t>
      </w:r>
      <w:r w:rsidRPr="00EC6793">
        <w:rPr>
          <w:rFonts w:ascii="Verdana" w:hAnsi="Verdana" w:cs="Arial"/>
          <w:sz w:val="22"/>
          <w:szCs w:val="22"/>
        </w:rPr>
        <w:t xml:space="preserve"> denominado “</w:t>
      </w:r>
      <w:r w:rsidRPr="00EC6793">
        <w:rPr>
          <w:rFonts w:ascii="Verdana" w:hAnsi="Verdana" w:cs="Arial"/>
          <w:i/>
          <w:sz w:val="22"/>
          <w:szCs w:val="22"/>
        </w:rPr>
        <w:t>LISTA DE CHEQUEO ARTÍCULO 6 DE LA LEY 1001 DE 2005</w:t>
      </w:r>
      <w:r w:rsidRPr="00EC6793">
        <w:rPr>
          <w:rFonts w:ascii="Verdana" w:hAnsi="Verdana" w:cs="Arial"/>
          <w:sz w:val="22"/>
          <w:szCs w:val="22"/>
        </w:rPr>
        <w:t xml:space="preserve"> “. </w:t>
      </w:r>
    </w:p>
    <w:p w14:paraId="7CE02E8C" w14:textId="205F2BFA" w:rsidR="00D64AD0" w:rsidRPr="00EC6793" w:rsidRDefault="00D64AD0" w:rsidP="00BA04FC">
      <w:pPr>
        <w:tabs>
          <w:tab w:val="left" w:pos="426"/>
        </w:tabs>
        <w:ind w:left="0"/>
        <w:rPr>
          <w:rFonts w:ascii="Verdana" w:hAnsi="Verdana" w:cs="Arial"/>
          <w:sz w:val="22"/>
          <w:szCs w:val="22"/>
        </w:rPr>
      </w:pPr>
      <w:r w:rsidRPr="00EC6793">
        <w:rPr>
          <w:rFonts w:ascii="Verdana" w:hAnsi="Verdana" w:cs="Arial"/>
          <w:sz w:val="22"/>
          <w:szCs w:val="22"/>
        </w:rPr>
        <w:lastRenderedPageBreak/>
        <w:t xml:space="preserve">Si con la documentación existente no es posible realizar el estudio de viabilidad técnica, se oficiará </w:t>
      </w:r>
      <w:r w:rsidR="00E92635" w:rsidRPr="00EC6793">
        <w:rPr>
          <w:rFonts w:ascii="Verdana" w:hAnsi="Verdana" w:cs="Arial"/>
          <w:sz w:val="22"/>
          <w:szCs w:val="22"/>
        </w:rPr>
        <w:t>a la entidad territorial del orden municipal o distrital</w:t>
      </w:r>
      <w:r w:rsidRPr="00EC6793">
        <w:rPr>
          <w:rFonts w:ascii="Verdana" w:hAnsi="Verdana" w:cs="Arial"/>
          <w:sz w:val="22"/>
          <w:szCs w:val="22"/>
        </w:rPr>
        <w:t>, para que alleguen los documentos faltantes</w:t>
      </w:r>
      <w:r w:rsidR="00E92635" w:rsidRPr="00EC6793">
        <w:rPr>
          <w:rFonts w:ascii="Verdana" w:hAnsi="Verdana" w:cs="Arial"/>
          <w:sz w:val="22"/>
          <w:szCs w:val="22"/>
        </w:rPr>
        <w:t xml:space="preserve"> y en</w:t>
      </w:r>
      <w:r w:rsidR="00986C1C" w:rsidRPr="00EC6793">
        <w:rPr>
          <w:rFonts w:ascii="Verdana" w:hAnsi="Verdana" w:cs="Arial"/>
          <w:sz w:val="22"/>
          <w:szCs w:val="22"/>
        </w:rPr>
        <w:t xml:space="preserve"> caso de requerirse se efectuará</w:t>
      </w:r>
      <w:r w:rsidR="00E92635" w:rsidRPr="00EC6793">
        <w:rPr>
          <w:rFonts w:ascii="Verdana" w:hAnsi="Verdana" w:cs="Arial"/>
          <w:sz w:val="22"/>
          <w:szCs w:val="22"/>
        </w:rPr>
        <w:t xml:space="preserve"> un</w:t>
      </w:r>
      <w:r w:rsidR="00B37FE7" w:rsidRPr="00EC6793">
        <w:rPr>
          <w:rFonts w:ascii="Verdana" w:hAnsi="Verdana" w:cs="Arial"/>
          <w:sz w:val="22"/>
          <w:szCs w:val="22"/>
        </w:rPr>
        <w:t>a</w:t>
      </w:r>
      <w:r w:rsidR="00E92635" w:rsidRPr="00EC6793">
        <w:rPr>
          <w:rFonts w:ascii="Verdana" w:hAnsi="Verdana" w:cs="Arial"/>
          <w:sz w:val="22"/>
          <w:szCs w:val="22"/>
        </w:rPr>
        <w:t xml:space="preserve"> visita por parte del equipo técnico</w:t>
      </w:r>
      <w:r w:rsidR="00986C1C" w:rsidRPr="00EC6793">
        <w:rPr>
          <w:rFonts w:ascii="Verdana" w:hAnsi="Verdana" w:cs="Arial"/>
          <w:sz w:val="22"/>
          <w:szCs w:val="22"/>
        </w:rPr>
        <w:t xml:space="preserve"> y/o jurídico</w:t>
      </w:r>
      <w:r w:rsidR="00E92635" w:rsidRPr="00EC6793">
        <w:rPr>
          <w:rFonts w:ascii="Verdana" w:hAnsi="Verdana" w:cs="Arial"/>
          <w:sz w:val="22"/>
          <w:szCs w:val="22"/>
        </w:rPr>
        <w:t xml:space="preserve"> del </w:t>
      </w:r>
      <w:r w:rsidR="00FE0C8F" w:rsidRPr="00EC6793">
        <w:rPr>
          <w:rFonts w:ascii="Verdana" w:hAnsi="Verdana" w:cs="Arial"/>
          <w:sz w:val="22"/>
          <w:szCs w:val="22"/>
        </w:rPr>
        <w:t xml:space="preserve">Grupo de titulación y saneamiento predial - </w:t>
      </w:r>
      <w:r w:rsidR="00E92635" w:rsidRPr="00EC6793">
        <w:rPr>
          <w:rFonts w:ascii="Verdana" w:hAnsi="Verdana" w:cs="Arial"/>
          <w:sz w:val="22"/>
          <w:szCs w:val="22"/>
        </w:rPr>
        <w:t>GTSP para lograr la consecución de la documentación faltante.</w:t>
      </w:r>
    </w:p>
    <w:p w14:paraId="27E16537" w14:textId="77777777" w:rsidR="00D64AD0" w:rsidRPr="00EC6793" w:rsidRDefault="00D64AD0" w:rsidP="00FE0C8F">
      <w:pPr>
        <w:tabs>
          <w:tab w:val="left" w:pos="426"/>
        </w:tabs>
        <w:ind w:left="426"/>
        <w:rPr>
          <w:rFonts w:ascii="Verdana" w:hAnsi="Verdana" w:cs="Arial"/>
          <w:sz w:val="22"/>
          <w:szCs w:val="22"/>
        </w:rPr>
      </w:pPr>
    </w:p>
    <w:p w14:paraId="0CF4BCD6" w14:textId="0513B4C7" w:rsidR="00D64AD0" w:rsidRPr="00EC6793" w:rsidRDefault="00D64AD0" w:rsidP="00BA04FC">
      <w:pPr>
        <w:tabs>
          <w:tab w:val="left" w:pos="426"/>
        </w:tabs>
        <w:ind w:left="0"/>
        <w:rPr>
          <w:rFonts w:ascii="Verdana" w:hAnsi="Verdana" w:cs="Arial"/>
          <w:sz w:val="22"/>
          <w:szCs w:val="22"/>
        </w:rPr>
      </w:pPr>
      <w:r w:rsidRPr="00EC6793">
        <w:rPr>
          <w:rFonts w:ascii="Verdana" w:hAnsi="Verdana" w:cs="Arial"/>
          <w:sz w:val="22"/>
          <w:szCs w:val="22"/>
        </w:rPr>
        <w:t xml:space="preserve">Para la elaboración del estudio de viabilidad técnica del artículo </w:t>
      </w:r>
      <w:r w:rsidR="00AF6324" w:rsidRPr="00EC6793">
        <w:rPr>
          <w:rFonts w:ascii="Verdana" w:hAnsi="Verdana" w:cs="Arial"/>
          <w:sz w:val="22"/>
          <w:szCs w:val="22"/>
        </w:rPr>
        <w:t>6</w:t>
      </w:r>
      <w:r w:rsidRPr="00EC6793">
        <w:rPr>
          <w:rFonts w:ascii="Verdana" w:hAnsi="Verdana" w:cs="Arial"/>
          <w:sz w:val="22"/>
          <w:szCs w:val="22"/>
        </w:rPr>
        <w:t xml:space="preserve"> de la Ley 1001 de 2015, se usa el formato </w:t>
      </w:r>
      <w:r w:rsidR="003104BF" w:rsidRPr="00EC6793">
        <w:rPr>
          <w:rFonts w:ascii="Verdana" w:hAnsi="Verdana" w:cs="Arial"/>
          <w:sz w:val="22"/>
          <w:szCs w:val="22"/>
        </w:rPr>
        <w:t>GPV-F-39</w:t>
      </w:r>
      <w:r w:rsidRPr="00EC6793">
        <w:rPr>
          <w:rFonts w:ascii="Verdana" w:hAnsi="Verdana" w:cs="Arial"/>
          <w:sz w:val="22"/>
          <w:szCs w:val="22"/>
        </w:rPr>
        <w:t xml:space="preserve">, el cual, está dividido por secciones. </w:t>
      </w:r>
    </w:p>
    <w:p w14:paraId="23FD06A8" w14:textId="77777777" w:rsidR="00D64AD0" w:rsidRPr="00EC6793" w:rsidRDefault="00D64AD0" w:rsidP="00FE0C8F">
      <w:pPr>
        <w:tabs>
          <w:tab w:val="left" w:pos="426"/>
        </w:tabs>
        <w:ind w:left="426"/>
        <w:rPr>
          <w:rFonts w:ascii="Verdana" w:hAnsi="Verdana" w:cs="Arial"/>
          <w:color w:val="00B050"/>
          <w:sz w:val="22"/>
          <w:szCs w:val="22"/>
        </w:rPr>
      </w:pPr>
    </w:p>
    <w:p w14:paraId="3CF51540" w14:textId="47E13690" w:rsidR="00D64AD0" w:rsidRPr="00EC6793" w:rsidRDefault="00D64AD0" w:rsidP="00BA04FC">
      <w:pPr>
        <w:tabs>
          <w:tab w:val="left" w:pos="426"/>
        </w:tabs>
        <w:ind w:left="0"/>
        <w:rPr>
          <w:rFonts w:ascii="Verdana" w:hAnsi="Verdana" w:cs="Arial"/>
          <w:sz w:val="22"/>
          <w:szCs w:val="22"/>
        </w:rPr>
      </w:pPr>
      <w:r w:rsidRPr="00EC6793">
        <w:rPr>
          <w:rFonts w:ascii="Verdana" w:hAnsi="Verdana" w:cs="Arial"/>
          <w:sz w:val="22"/>
          <w:szCs w:val="22"/>
        </w:rPr>
        <w:t>Durante la elaboración del estudio es posible encontrar casos en los que los campos no pueden ser diligenciados, en este caso debe indicarse que NO APLICA</w:t>
      </w:r>
      <w:r w:rsidR="002C2EE8" w:rsidRPr="00EC6793">
        <w:rPr>
          <w:rFonts w:ascii="Verdana" w:hAnsi="Verdana" w:cs="Arial"/>
          <w:sz w:val="22"/>
          <w:szCs w:val="22"/>
        </w:rPr>
        <w:t xml:space="preserve"> o con la sigla N/A</w:t>
      </w:r>
      <w:r w:rsidRPr="00EC6793">
        <w:rPr>
          <w:rFonts w:ascii="Verdana" w:hAnsi="Verdana" w:cs="Arial"/>
          <w:sz w:val="22"/>
          <w:szCs w:val="22"/>
        </w:rPr>
        <w:t>.</w:t>
      </w:r>
    </w:p>
    <w:p w14:paraId="7502952E" w14:textId="77777777" w:rsidR="005441FF" w:rsidRPr="00EC6793" w:rsidRDefault="005441FF" w:rsidP="00A230BD">
      <w:pPr>
        <w:spacing w:after="60"/>
        <w:ind w:left="0"/>
        <w:outlineLvl w:val="1"/>
        <w:rPr>
          <w:rFonts w:ascii="Verdana" w:eastAsiaTheme="majorEastAsia" w:hAnsi="Verdana" w:cs="Arial"/>
          <w:b/>
          <w:sz w:val="22"/>
          <w:szCs w:val="22"/>
        </w:rPr>
      </w:pPr>
      <w:bookmarkStart w:id="5" w:name="_Toc531360099"/>
      <w:bookmarkStart w:id="6" w:name="_Toc533585327"/>
    </w:p>
    <w:p w14:paraId="02012D55" w14:textId="421F20F8" w:rsidR="002278D4" w:rsidRPr="00BA04FC" w:rsidRDefault="003D51D4" w:rsidP="00BA04FC">
      <w:pPr>
        <w:spacing w:after="60"/>
        <w:ind w:left="0"/>
        <w:outlineLvl w:val="1"/>
        <w:rPr>
          <w:rFonts w:ascii="Verdana" w:eastAsiaTheme="majorEastAsia" w:hAnsi="Verdana" w:cs="Arial"/>
          <w:b/>
          <w:sz w:val="22"/>
          <w:szCs w:val="22"/>
        </w:rPr>
      </w:pPr>
      <w:r w:rsidRPr="00EC6793">
        <w:rPr>
          <w:rFonts w:ascii="Verdana" w:eastAsiaTheme="majorEastAsia" w:hAnsi="Verdana" w:cs="Arial"/>
          <w:b/>
          <w:sz w:val="22"/>
          <w:szCs w:val="22"/>
        </w:rPr>
        <w:t>SECCIÓN 1: CONSECUTIVO ESTUDIO DE VIABILIDAD TÉCNICA</w:t>
      </w:r>
      <w:bookmarkEnd w:id="5"/>
      <w:bookmarkEnd w:id="6"/>
    </w:p>
    <w:p w14:paraId="6E3A7C6C" w14:textId="3D304B90" w:rsidR="002278D4" w:rsidRPr="00EC6793" w:rsidRDefault="002278D4" w:rsidP="00A230BD">
      <w:pPr>
        <w:ind w:left="0"/>
        <w:rPr>
          <w:rFonts w:ascii="Verdana" w:hAnsi="Verdana" w:cs="Arial"/>
          <w:sz w:val="22"/>
          <w:szCs w:val="22"/>
        </w:rPr>
      </w:pPr>
      <w:r w:rsidRPr="00EC6793">
        <w:rPr>
          <w:rFonts w:ascii="Verdana" w:hAnsi="Verdana" w:cs="Arial"/>
          <w:sz w:val="22"/>
          <w:szCs w:val="22"/>
        </w:rPr>
        <w:t>Dentro de la actuación administrativa puede emitirse más de un estudio de viabilidad técnica.</w:t>
      </w:r>
    </w:p>
    <w:p w14:paraId="54C42E79" w14:textId="77777777" w:rsidR="002278D4" w:rsidRPr="00EC6793" w:rsidRDefault="002278D4" w:rsidP="00A230BD">
      <w:pPr>
        <w:ind w:left="0"/>
        <w:rPr>
          <w:rFonts w:ascii="Verdana" w:hAnsi="Verdana" w:cs="Arial"/>
          <w:sz w:val="22"/>
          <w:szCs w:val="22"/>
        </w:rPr>
      </w:pPr>
    </w:p>
    <w:p w14:paraId="435B29A8" w14:textId="5E973F86" w:rsidR="00650A2E" w:rsidRPr="00EC6793" w:rsidRDefault="00650A2E" w:rsidP="00A230BD">
      <w:pPr>
        <w:shd w:val="clear" w:color="auto" w:fill="FFFFFF" w:themeFill="background1"/>
        <w:ind w:left="0"/>
        <w:rPr>
          <w:rFonts w:ascii="Verdana" w:hAnsi="Verdana" w:cs="Arial"/>
          <w:sz w:val="22"/>
          <w:szCs w:val="22"/>
        </w:rPr>
      </w:pPr>
      <w:r w:rsidRPr="00EC6793">
        <w:rPr>
          <w:rFonts w:ascii="Verdana" w:hAnsi="Verdana" w:cs="Arial"/>
          <w:sz w:val="22"/>
          <w:szCs w:val="22"/>
        </w:rPr>
        <w:t xml:space="preserve">La necesidad de hacer más de un estudio de viabilidad </w:t>
      </w:r>
      <w:r w:rsidR="005B72D5" w:rsidRPr="00EC6793">
        <w:rPr>
          <w:rFonts w:ascii="Verdana" w:hAnsi="Verdana" w:cs="Arial"/>
          <w:sz w:val="22"/>
          <w:szCs w:val="22"/>
        </w:rPr>
        <w:t xml:space="preserve">técnica </w:t>
      </w:r>
      <w:r w:rsidRPr="00EC6793">
        <w:rPr>
          <w:rFonts w:ascii="Verdana" w:hAnsi="Verdana" w:cs="Arial"/>
          <w:sz w:val="22"/>
          <w:szCs w:val="22"/>
        </w:rPr>
        <w:t>puede presentarse:</w:t>
      </w:r>
    </w:p>
    <w:p w14:paraId="1B59E56E" w14:textId="77777777" w:rsidR="00650A2E" w:rsidRPr="00EC6793" w:rsidRDefault="00650A2E" w:rsidP="00A230BD">
      <w:pPr>
        <w:shd w:val="clear" w:color="auto" w:fill="FFFFFF" w:themeFill="background1"/>
        <w:ind w:left="0"/>
        <w:rPr>
          <w:rFonts w:ascii="Verdana" w:hAnsi="Verdana" w:cs="Arial"/>
          <w:sz w:val="22"/>
          <w:szCs w:val="22"/>
        </w:rPr>
      </w:pPr>
    </w:p>
    <w:p w14:paraId="62C366CE" w14:textId="77777777" w:rsidR="00650A2E" w:rsidRPr="00EC6793" w:rsidRDefault="00650A2E" w:rsidP="00BA04FC">
      <w:pPr>
        <w:pStyle w:val="Prrafodelista"/>
        <w:numPr>
          <w:ilvl w:val="0"/>
          <w:numId w:val="12"/>
        </w:numPr>
        <w:shd w:val="clear" w:color="auto" w:fill="FFFFFF" w:themeFill="background1"/>
        <w:ind w:left="426" w:hanging="284"/>
        <w:rPr>
          <w:rFonts w:ascii="Verdana" w:hAnsi="Verdana" w:cs="Arial"/>
          <w:sz w:val="22"/>
          <w:szCs w:val="22"/>
        </w:rPr>
      </w:pPr>
      <w:r w:rsidRPr="00EC6793">
        <w:rPr>
          <w:rFonts w:ascii="Verdana" w:hAnsi="Verdana" w:cs="Arial"/>
          <w:sz w:val="22"/>
          <w:szCs w:val="22"/>
        </w:rPr>
        <w:t xml:space="preserve">Cuando en ejercicio del recurso de reposición, la administración resuelve a favor del recurrente. </w:t>
      </w:r>
    </w:p>
    <w:p w14:paraId="7D4BCF5D" w14:textId="77777777" w:rsidR="00650A2E" w:rsidRPr="00EC6793" w:rsidRDefault="00650A2E" w:rsidP="00BA04FC">
      <w:pPr>
        <w:pStyle w:val="Prrafodelista"/>
        <w:numPr>
          <w:ilvl w:val="0"/>
          <w:numId w:val="12"/>
        </w:numPr>
        <w:shd w:val="clear" w:color="auto" w:fill="FFFFFF" w:themeFill="background1"/>
        <w:ind w:left="426" w:hanging="284"/>
        <w:rPr>
          <w:rFonts w:ascii="Verdana" w:hAnsi="Verdana" w:cs="Arial"/>
          <w:sz w:val="22"/>
          <w:szCs w:val="22"/>
        </w:rPr>
      </w:pPr>
      <w:r w:rsidRPr="00EC6793">
        <w:rPr>
          <w:rFonts w:ascii="Verdana" w:hAnsi="Verdana" w:cs="Arial"/>
          <w:sz w:val="22"/>
          <w:szCs w:val="22"/>
        </w:rPr>
        <w:t>Cuando se revoque un acto administrativo a solicitud de parte.</w:t>
      </w:r>
    </w:p>
    <w:p w14:paraId="605F1D84" w14:textId="77777777" w:rsidR="00650A2E" w:rsidRPr="00EC6793" w:rsidRDefault="00650A2E" w:rsidP="00A230BD">
      <w:pPr>
        <w:shd w:val="clear" w:color="auto" w:fill="FFFFFF" w:themeFill="background1"/>
        <w:ind w:left="0"/>
        <w:rPr>
          <w:rFonts w:ascii="Verdana" w:hAnsi="Verdana" w:cs="Arial"/>
          <w:sz w:val="22"/>
          <w:szCs w:val="22"/>
        </w:rPr>
      </w:pPr>
    </w:p>
    <w:p w14:paraId="3BFC3F2C" w14:textId="5067B218" w:rsidR="00650A2E" w:rsidRPr="00EC6793" w:rsidRDefault="00650A2E" w:rsidP="00A230BD">
      <w:pPr>
        <w:shd w:val="clear" w:color="auto" w:fill="FFFFFF" w:themeFill="background1"/>
        <w:ind w:left="0"/>
        <w:rPr>
          <w:rFonts w:ascii="Verdana" w:hAnsi="Verdana" w:cs="Arial"/>
          <w:sz w:val="22"/>
          <w:szCs w:val="22"/>
        </w:rPr>
      </w:pPr>
      <w:r w:rsidRPr="00EC6793">
        <w:rPr>
          <w:rFonts w:ascii="Verdana" w:hAnsi="Verdana" w:cs="Arial"/>
          <w:sz w:val="22"/>
          <w:szCs w:val="22"/>
        </w:rPr>
        <w:t xml:space="preserve">En los casos antes previstos, deben adelantarse nuevamente los estudios de viabilidad técnica y jurídica, de conformidad con lo establecido en el procedimiento </w:t>
      </w:r>
      <w:r w:rsidR="003104BF" w:rsidRPr="00EC6793">
        <w:rPr>
          <w:rFonts w:ascii="Verdana" w:hAnsi="Verdana" w:cs="Arial"/>
          <w:sz w:val="22"/>
          <w:szCs w:val="22"/>
        </w:rPr>
        <w:t>GPV-P-06</w:t>
      </w:r>
      <w:r w:rsidRPr="00EC6793">
        <w:rPr>
          <w:rFonts w:ascii="Verdana" w:hAnsi="Verdana" w:cs="Arial"/>
          <w:color w:val="FF0000"/>
          <w:sz w:val="22"/>
          <w:szCs w:val="22"/>
        </w:rPr>
        <w:t xml:space="preserve"> </w:t>
      </w:r>
      <w:r w:rsidR="00784780" w:rsidRPr="00EC6793">
        <w:rPr>
          <w:rFonts w:ascii="Verdana" w:hAnsi="Verdana" w:cs="Arial"/>
          <w:sz w:val="22"/>
          <w:szCs w:val="22"/>
        </w:rPr>
        <w:t>C</w:t>
      </w:r>
      <w:r w:rsidRPr="00EC6793">
        <w:rPr>
          <w:rFonts w:ascii="Verdana" w:hAnsi="Verdana" w:cs="Arial"/>
          <w:sz w:val="22"/>
          <w:szCs w:val="22"/>
        </w:rPr>
        <w:t>esión a título gratuito de bienes de los extintos ICT – INURBE con vocación de uso público y/o zonas de cesión obligatoria y gratuita.</w:t>
      </w:r>
    </w:p>
    <w:p w14:paraId="57105C3D" w14:textId="77777777" w:rsidR="00650A2E" w:rsidRPr="00EC6793" w:rsidRDefault="00650A2E" w:rsidP="00A230BD">
      <w:pPr>
        <w:shd w:val="clear" w:color="auto" w:fill="FFFFFF" w:themeFill="background1"/>
        <w:ind w:left="0"/>
        <w:rPr>
          <w:rFonts w:ascii="Verdana" w:hAnsi="Verdana" w:cs="Arial"/>
          <w:b/>
          <w:sz w:val="22"/>
          <w:szCs w:val="22"/>
        </w:rPr>
      </w:pPr>
    </w:p>
    <w:p w14:paraId="29AF8786" w14:textId="386A6107" w:rsidR="00650A2E" w:rsidRDefault="00650A2E" w:rsidP="00A230BD">
      <w:pPr>
        <w:shd w:val="clear" w:color="auto" w:fill="FFFFFF" w:themeFill="background1"/>
        <w:ind w:left="0"/>
        <w:rPr>
          <w:rFonts w:ascii="Verdana" w:hAnsi="Verdana" w:cs="Arial"/>
          <w:sz w:val="22"/>
          <w:szCs w:val="22"/>
        </w:rPr>
      </w:pPr>
      <w:r w:rsidRPr="00EC6793">
        <w:rPr>
          <w:rFonts w:ascii="Verdana" w:hAnsi="Verdana" w:cs="Arial"/>
          <w:b/>
          <w:sz w:val="22"/>
          <w:szCs w:val="22"/>
        </w:rPr>
        <w:t xml:space="preserve">Observaciones: </w:t>
      </w:r>
      <w:r w:rsidRPr="00EC6793">
        <w:rPr>
          <w:rFonts w:ascii="Verdana" w:hAnsi="Verdana" w:cs="Arial"/>
          <w:sz w:val="22"/>
          <w:szCs w:val="22"/>
        </w:rPr>
        <w:t xml:space="preserve">Las que el profesional considere oportunas, relacionadas </w:t>
      </w:r>
      <w:r w:rsidR="0039040B" w:rsidRPr="00EC6793">
        <w:rPr>
          <w:rFonts w:ascii="Verdana" w:hAnsi="Verdana" w:cs="Arial"/>
          <w:sz w:val="22"/>
          <w:szCs w:val="22"/>
        </w:rPr>
        <w:t xml:space="preserve">en </w:t>
      </w:r>
      <w:r w:rsidRPr="00EC6793">
        <w:rPr>
          <w:rFonts w:ascii="Verdana" w:hAnsi="Verdana" w:cs="Arial"/>
          <w:sz w:val="22"/>
          <w:szCs w:val="22"/>
        </w:rPr>
        <w:t>esta sección.</w:t>
      </w:r>
    </w:p>
    <w:p w14:paraId="22121354" w14:textId="77777777" w:rsidR="00BA04FC" w:rsidRPr="00EC6793" w:rsidRDefault="00BA04FC" w:rsidP="00A230BD">
      <w:pPr>
        <w:shd w:val="clear" w:color="auto" w:fill="FFFFFF" w:themeFill="background1"/>
        <w:ind w:left="0"/>
        <w:rPr>
          <w:rFonts w:ascii="Verdana" w:hAnsi="Verdana" w:cs="Arial"/>
          <w:sz w:val="22"/>
          <w:szCs w:val="22"/>
        </w:rPr>
      </w:pPr>
    </w:p>
    <w:p w14:paraId="249BE1A5" w14:textId="6287A555" w:rsidR="0039040B" w:rsidRPr="00EC6793" w:rsidRDefault="003D51D4" w:rsidP="00380713">
      <w:pPr>
        <w:tabs>
          <w:tab w:val="left" w:pos="0"/>
        </w:tabs>
        <w:spacing w:after="60"/>
        <w:ind w:left="0"/>
        <w:outlineLvl w:val="1"/>
        <w:rPr>
          <w:rFonts w:ascii="Verdana" w:eastAsiaTheme="majorEastAsia" w:hAnsi="Verdana" w:cs="Arial"/>
          <w:b/>
          <w:sz w:val="22"/>
          <w:szCs w:val="22"/>
        </w:rPr>
      </w:pPr>
      <w:bookmarkStart w:id="7" w:name="_Toc531360100"/>
      <w:bookmarkStart w:id="8" w:name="_Toc533585328"/>
      <w:bookmarkStart w:id="9" w:name="_Toc528077805"/>
      <w:bookmarkStart w:id="10" w:name="_Toc530664470"/>
      <w:r w:rsidRPr="00EC6793">
        <w:rPr>
          <w:rFonts w:ascii="Verdana" w:eastAsiaTheme="majorEastAsia" w:hAnsi="Verdana" w:cs="Arial"/>
          <w:b/>
          <w:sz w:val="22"/>
          <w:szCs w:val="22"/>
        </w:rPr>
        <w:t>SECCIÓN 2: IDENTIFICACIÓN DEL INMUEBLE</w:t>
      </w:r>
      <w:bookmarkEnd w:id="7"/>
      <w:bookmarkEnd w:id="8"/>
    </w:p>
    <w:p w14:paraId="620B5E13" w14:textId="77777777" w:rsidR="00FE38A2" w:rsidRPr="00EC6793" w:rsidRDefault="00FE38A2" w:rsidP="00380713">
      <w:pPr>
        <w:tabs>
          <w:tab w:val="left" w:pos="0"/>
        </w:tabs>
        <w:ind w:left="708"/>
        <w:rPr>
          <w:rFonts w:ascii="Verdana" w:hAnsi="Verdana" w:cs="Arial"/>
          <w:sz w:val="22"/>
          <w:szCs w:val="22"/>
        </w:rPr>
      </w:pPr>
    </w:p>
    <w:p w14:paraId="637280D2" w14:textId="726C6186" w:rsidR="00FE38A2" w:rsidRPr="00EC6793" w:rsidRDefault="00FE38A2" w:rsidP="00380713">
      <w:pPr>
        <w:tabs>
          <w:tab w:val="left" w:pos="0"/>
        </w:tabs>
        <w:ind w:left="0"/>
        <w:rPr>
          <w:rFonts w:ascii="Verdana" w:hAnsi="Verdana" w:cs="Arial"/>
          <w:sz w:val="22"/>
          <w:szCs w:val="22"/>
        </w:rPr>
      </w:pPr>
      <w:r w:rsidRPr="00EC6793">
        <w:rPr>
          <w:rFonts w:ascii="Verdana" w:hAnsi="Verdana" w:cs="Arial"/>
          <w:b/>
          <w:sz w:val="22"/>
          <w:szCs w:val="22"/>
        </w:rPr>
        <w:t>Expediente</w:t>
      </w:r>
      <w:r w:rsidR="00380713" w:rsidRPr="00EC6793">
        <w:rPr>
          <w:rFonts w:ascii="Verdana" w:hAnsi="Verdana" w:cs="Arial"/>
          <w:b/>
          <w:sz w:val="22"/>
          <w:szCs w:val="22"/>
        </w:rPr>
        <w:t xml:space="preserve">: </w:t>
      </w:r>
      <w:r w:rsidR="0039040B" w:rsidRPr="00EC6793">
        <w:rPr>
          <w:rFonts w:ascii="Verdana" w:hAnsi="Verdana" w:cs="Arial"/>
          <w:sz w:val="22"/>
          <w:szCs w:val="22"/>
        </w:rPr>
        <w:t xml:space="preserve">En este campo se consigna el identificador predial asignado internamente en el </w:t>
      </w:r>
      <w:r w:rsidR="00574049" w:rsidRPr="00EC6793">
        <w:rPr>
          <w:rFonts w:ascii="Verdana" w:hAnsi="Verdana" w:cs="Arial"/>
          <w:sz w:val="22"/>
          <w:szCs w:val="22"/>
        </w:rPr>
        <w:t>aplicativo ICT-INURBE</w:t>
      </w:r>
      <w:r w:rsidR="000365F2" w:rsidRPr="00EC6793">
        <w:rPr>
          <w:rFonts w:ascii="Verdana" w:hAnsi="Verdana" w:cs="Arial"/>
          <w:sz w:val="22"/>
          <w:szCs w:val="22"/>
        </w:rPr>
        <w:t>;</w:t>
      </w:r>
      <w:r w:rsidRPr="00EC6793">
        <w:rPr>
          <w:rFonts w:ascii="Verdana" w:hAnsi="Verdana" w:cs="Arial"/>
          <w:sz w:val="22"/>
          <w:szCs w:val="22"/>
        </w:rPr>
        <w:t xml:space="preserve"> cuando la cesión </w:t>
      </w:r>
      <w:r w:rsidR="000365F2" w:rsidRPr="00EC6793">
        <w:rPr>
          <w:rFonts w:ascii="Verdana" w:hAnsi="Verdana" w:cs="Arial"/>
          <w:sz w:val="22"/>
          <w:szCs w:val="22"/>
        </w:rPr>
        <w:t xml:space="preserve">a que hace referencia este instructivo corresponde a </w:t>
      </w:r>
      <w:r w:rsidRPr="00EC6793">
        <w:rPr>
          <w:rFonts w:ascii="Verdana" w:hAnsi="Verdana" w:cs="Arial"/>
          <w:sz w:val="22"/>
          <w:szCs w:val="22"/>
        </w:rPr>
        <w:t>más de dos predios</w:t>
      </w:r>
      <w:r w:rsidR="000365F2" w:rsidRPr="00EC6793">
        <w:rPr>
          <w:rFonts w:ascii="Verdana" w:hAnsi="Verdana" w:cs="Arial"/>
          <w:sz w:val="22"/>
          <w:szCs w:val="22"/>
        </w:rPr>
        <w:t>,</w:t>
      </w:r>
      <w:r w:rsidR="00380713" w:rsidRPr="00EC6793">
        <w:rPr>
          <w:rFonts w:ascii="Verdana" w:hAnsi="Verdana" w:cs="Arial"/>
          <w:sz w:val="22"/>
          <w:szCs w:val="22"/>
        </w:rPr>
        <w:t xml:space="preserve"> se diligenciará</w:t>
      </w:r>
      <w:r w:rsidRPr="00EC6793">
        <w:rPr>
          <w:rFonts w:ascii="Verdana" w:hAnsi="Verdana" w:cs="Arial"/>
          <w:sz w:val="22"/>
          <w:szCs w:val="22"/>
        </w:rPr>
        <w:t xml:space="preserve"> la información solicitada en la sección 6. </w:t>
      </w:r>
      <w:r w:rsidR="000B77DC" w:rsidRPr="00EC6793">
        <w:rPr>
          <w:rFonts w:ascii="Verdana" w:hAnsi="Verdana" w:cs="Arial"/>
          <w:sz w:val="22"/>
          <w:szCs w:val="22"/>
        </w:rPr>
        <w:t>“</w:t>
      </w:r>
      <w:r w:rsidR="000B77DC" w:rsidRPr="00EC6793">
        <w:rPr>
          <w:rFonts w:ascii="Verdana" w:hAnsi="Verdana" w:cs="Arial"/>
          <w:i/>
          <w:sz w:val="22"/>
          <w:szCs w:val="22"/>
        </w:rPr>
        <w:t>Información Aplicativo ICT/INURBE</w:t>
      </w:r>
      <w:r w:rsidR="000B77DC" w:rsidRPr="00EC6793">
        <w:rPr>
          <w:rFonts w:ascii="Verdana" w:hAnsi="Verdana" w:cs="Arial"/>
          <w:sz w:val="22"/>
          <w:szCs w:val="22"/>
        </w:rPr>
        <w:t>”.</w:t>
      </w:r>
      <w:r w:rsidR="0039040B" w:rsidRPr="00EC6793">
        <w:rPr>
          <w:rFonts w:ascii="Verdana" w:hAnsi="Verdana" w:cs="Arial"/>
          <w:sz w:val="22"/>
          <w:szCs w:val="22"/>
        </w:rPr>
        <w:t xml:space="preserve"> </w:t>
      </w:r>
    </w:p>
    <w:p w14:paraId="2ECBEA7C" w14:textId="77777777" w:rsidR="00FE38A2" w:rsidRPr="00EC6793" w:rsidRDefault="00FE38A2" w:rsidP="00380713">
      <w:pPr>
        <w:tabs>
          <w:tab w:val="left" w:pos="0"/>
        </w:tabs>
        <w:ind w:left="708"/>
        <w:rPr>
          <w:rFonts w:ascii="Verdana" w:hAnsi="Verdana" w:cs="Arial"/>
          <w:sz w:val="22"/>
          <w:szCs w:val="22"/>
        </w:rPr>
      </w:pPr>
    </w:p>
    <w:p w14:paraId="7212B21E" w14:textId="3AC4E682" w:rsidR="0039040B" w:rsidRPr="00EC6793" w:rsidRDefault="0039040B" w:rsidP="00380713">
      <w:pPr>
        <w:tabs>
          <w:tab w:val="left" w:pos="0"/>
        </w:tabs>
        <w:ind w:left="426" w:hanging="426"/>
        <w:rPr>
          <w:rFonts w:ascii="Verdana" w:hAnsi="Verdana" w:cs="Arial"/>
          <w:sz w:val="22"/>
          <w:szCs w:val="22"/>
        </w:rPr>
      </w:pPr>
      <w:r w:rsidRPr="00EC6793">
        <w:rPr>
          <w:rFonts w:ascii="Verdana" w:hAnsi="Verdana" w:cs="Arial"/>
          <w:sz w:val="22"/>
          <w:szCs w:val="22"/>
        </w:rPr>
        <w:t>Se pueden presentar dos situaciones:</w:t>
      </w:r>
    </w:p>
    <w:p w14:paraId="52480D87" w14:textId="77777777" w:rsidR="0039040B" w:rsidRPr="00EC6793" w:rsidRDefault="0039040B" w:rsidP="00380713">
      <w:pPr>
        <w:tabs>
          <w:tab w:val="left" w:pos="0"/>
        </w:tabs>
        <w:ind w:left="426" w:hanging="426"/>
        <w:rPr>
          <w:rFonts w:ascii="Verdana" w:hAnsi="Verdana" w:cs="Arial"/>
          <w:sz w:val="22"/>
          <w:szCs w:val="22"/>
        </w:rPr>
      </w:pPr>
    </w:p>
    <w:p w14:paraId="313BCBC9" w14:textId="77777777" w:rsidR="0039040B" w:rsidRPr="00EC6793" w:rsidRDefault="0039040B" w:rsidP="00380713">
      <w:pPr>
        <w:pStyle w:val="Prrafodelista"/>
        <w:numPr>
          <w:ilvl w:val="0"/>
          <w:numId w:val="5"/>
        </w:numPr>
        <w:tabs>
          <w:tab w:val="left" w:pos="0"/>
        </w:tabs>
        <w:ind w:left="426" w:hanging="426"/>
        <w:rPr>
          <w:rFonts w:ascii="Verdana" w:hAnsi="Verdana" w:cs="Arial"/>
          <w:sz w:val="22"/>
          <w:szCs w:val="22"/>
        </w:rPr>
      </w:pPr>
      <w:r w:rsidRPr="00EC6793">
        <w:rPr>
          <w:rFonts w:ascii="Verdana" w:hAnsi="Verdana" w:cs="Arial"/>
          <w:sz w:val="22"/>
          <w:szCs w:val="22"/>
        </w:rPr>
        <w:lastRenderedPageBreak/>
        <w:t xml:space="preserve">Ya existe un registro asociado a este inmueble, en este caso se debe verificar que exista </w:t>
      </w:r>
      <w:r w:rsidRPr="00EC6793">
        <w:rPr>
          <w:rFonts w:ascii="Verdana" w:hAnsi="Verdana" w:cs="Arial"/>
          <w:sz w:val="22"/>
          <w:szCs w:val="22"/>
          <w:u w:val="single"/>
        </w:rPr>
        <w:t>un solo expediente por inmueble</w:t>
      </w:r>
      <w:r w:rsidRPr="00EC6793">
        <w:rPr>
          <w:rFonts w:ascii="Verdana" w:hAnsi="Verdana" w:cs="Arial"/>
          <w:sz w:val="22"/>
          <w:szCs w:val="22"/>
        </w:rPr>
        <w:t>, de no ser así, se deben realizar las validaciones correspondientes, para cerrar por duplicidad los demás expedientes o registros asociados.</w:t>
      </w:r>
    </w:p>
    <w:p w14:paraId="5E05AC65" w14:textId="77777777" w:rsidR="0039040B" w:rsidRPr="00EC6793" w:rsidRDefault="0039040B" w:rsidP="00380713">
      <w:pPr>
        <w:pStyle w:val="Prrafodelista"/>
        <w:numPr>
          <w:ilvl w:val="0"/>
          <w:numId w:val="5"/>
        </w:numPr>
        <w:tabs>
          <w:tab w:val="left" w:pos="0"/>
        </w:tabs>
        <w:ind w:left="426" w:hanging="426"/>
        <w:rPr>
          <w:rFonts w:ascii="Verdana" w:hAnsi="Verdana" w:cs="Arial"/>
          <w:sz w:val="22"/>
          <w:szCs w:val="22"/>
        </w:rPr>
      </w:pPr>
      <w:r w:rsidRPr="00EC6793">
        <w:rPr>
          <w:rFonts w:ascii="Verdana" w:hAnsi="Verdana" w:cs="Arial"/>
          <w:sz w:val="22"/>
          <w:szCs w:val="22"/>
        </w:rPr>
        <w:t>Es una gestión nueva. En este caso, se debe crear el expediente en la base de datos, mediante solicitud al administrador de la Base de Datos.</w:t>
      </w:r>
    </w:p>
    <w:p w14:paraId="5DD39D50" w14:textId="77777777" w:rsidR="0039040B" w:rsidRPr="00EC6793" w:rsidRDefault="0039040B" w:rsidP="00380713">
      <w:pPr>
        <w:tabs>
          <w:tab w:val="left" w:pos="0"/>
        </w:tabs>
        <w:rPr>
          <w:rFonts w:ascii="Verdana" w:hAnsi="Verdana" w:cs="Arial"/>
          <w:b/>
          <w:color w:val="00B050"/>
          <w:sz w:val="22"/>
          <w:szCs w:val="22"/>
        </w:rPr>
      </w:pPr>
    </w:p>
    <w:bookmarkEnd w:id="9"/>
    <w:bookmarkEnd w:id="10"/>
    <w:p w14:paraId="511E05BD" w14:textId="3A27AD03" w:rsidR="00135A86" w:rsidRPr="00EC6793" w:rsidRDefault="00096861" w:rsidP="00FC08F7">
      <w:pPr>
        <w:pStyle w:val="Sinespaciado"/>
        <w:rPr>
          <w:sz w:val="22"/>
          <w:szCs w:val="22"/>
        </w:rPr>
      </w:pPr>
      <w:r w:rsidRPr="00EC6793">
        <w:rPr>
          <w:b/>
          <w:sz w:val="22"/>
          <w:szCs w:val="22"/>
        </w:rPr>
        <w:t>Departamento</w:t>
      </w:r>
      <w:r w:rsidR="00FE38A2" w:rsidRPr="00EC6793">
        <w:rPr>
          <w:sz w:val="22"/>
          <w:szCs w:val="22"/>
        </w:rPr>
        <w:t>: En</w:t>
      </w:r>
      <w:r w:rsidR="00C5253A" w:rsidRPr="00EC6793">
        <w:rPr>
          <w:sz w:val="22"/>
          <w:szCs w:val="22"/>
        </w:rPr>
        <w:t xml:space="preserve"> el </w:t>
      </w:r>
      <w:r w:rsidR="00135A86" w:rsidRPr="00EC6793">
        <w:rPr>
          <w:sz w:val="22"/>
          <w:szCs w:val="22"/>
        </w:rPr>
        <w:t xml:space="preserve">cual se </w:t>
      </w:r>
      <w:r w:rsidR="00C5253A" w:rsidRPr="00EC6793">
        <w:rPr>
          <w:sz w:val="22"/>
          <w:szCs w:val="22"/>
        </w:rPr>
        <w:t xml:space="preserve">encuentra </w:t>
      </w:r>
      <w:r w:rsidR="00135A86" w:rsidRPr="00EC6793">
        <w:rPr>
          <w:sz w:val="22"/>
          <w:szCs w:val="22"/>
        </w:rPr>
        <w:t>ubica</w:t>
      </w:r>
      <w:r w:rsidR="00C5253A" w:rsidRPr="00EC6793">
        <w:rPr>
          <w:sz w:val="22"/>
          <w:szCs w:val="22"/>
        </w:rPr>
        <w:t>do</w:t>
      </w:r>
      <w:r w:rsidR="006D0009" w:rsidRPr="00EC6793">
        <w:rPr>
          <w:sz w:val="22"/>
          <w:szCs w:val="22"/>
        </w:rPr>
        <w:t xml:space="preserve"> el proyecto urbanístico</w:t>
      </w:r>
      <w:r w:rsidR="00237ED8" w:rsidRPr="00EC6793">
        <w:rPr>
          <w:sz w:val="22"/>
          <w:szCs w:val="22"/>
        </w:rPr>
        <w:t xml:space="preserve"> </w:t>
      </w:r>
      <w:r w:rsidR="00FE38A2" w:rsidRPr="00EC6793">
        <w:rPr>
          <w:sz w:val="22"/>
          <w:szCs w:val="22"/>
        </w:rPr>
        <w:t xml:space="preserve">o predio </w:t>
      </w:r>
      <w:r w:rsidR="00237ED8" w:rsidRPr="00EC6793">
        <w:rPr>
          <w:sz w:val="22"/>
          <w:szCs w:val="22"/>
        </w:rPr>
        <w:t xml:space="preserve">objeto de cesión.  </w:t>
      </w:r>
      <w:r w:rsidR="00C5253A" w:rsidRPr="00EC6793">
        <w:rPr>
          <w:sz w:val="22"/>
          <w:szCs w:val="22"/>
        </w:rPr>
        <w:t xml:space="preserve"> </w:t>
      </w:r>
    </w:p>
    <w:p w14:paraId="433882A0" w14:textId="69F81DC6" w:rsidR="00135A86" w:rsidRPr="00EC6793" w:rsidRDefault="00135A86" w:rsidP="00380713">
      <w:pPr>
        <w:tabs>
          <w:tab w:val="left" w:pos="0"/>
        </w:tabs>
        <w:ind w:left="0"/>
        <w:rPr>
          <w:rFonts w:ascii="Verdana" w:hAnsi="Verdana" w:cs="Arial"/>
          <w:sz w:val="22"/>
          <w:szCs w:val="22"/>
        </w:rPr>
      </w:pPr>
    </w:p>
    <w:p w14:paraId="73C1EA41" w14:textId="203D1699" w:rsidR="00DF16A3" w:rsidRPr="00EC6793" w:rsidRDefault="00135A86" w:rsidP="00FC08F7">
      <w:pPr>
        <w:pStyle w:val="Sinespaciado"/>
        <w:rPr>
          <w:color w:val="00B050"/>
          <w:sz w:val="22"/>
          <w:szCs w:val="22"/>
        </w:rPr>
      </w:pPr>
      <w:r w:rsidRPr="00EC6793">
        <w:rPr>
          <w:b/>
          <w:sz w:val="22"/>
          <w:szCs w:val="22"/>
        </w:rPr>
        <w:t>Municipio</w:t>
      </w:r>
      <w:r w:rsidR="00380713" w:rsidRPr="00EC6793">
        <w:rPr>
          <w:b/>
          <w:sz w:val="22"/>
          <w:szCs w:val="22"/>
        </w:rPr>
        <w:t>/Distrito</w:t>
      </w:r>
      <w:r w:rsidR="00724944" w:rsidRPr="00EC6793">
        <w:rPr>
          <w:b/>
          <w:sz w:val="22"/>
          <w:szCs w:val="22"/>
        </w:rPr>
        <w:t>:</w:t>
      </w:r>
      <w:r w:rsidR="00724944" w:rsidRPr="00EC6793">
        <w:rPr>
          <w:sz w:val="22"/>
          <w:szCs w:val="22"/>
        </w:rPr>
        <w:t xml:space="preserve"> En este campo se diligencia el nombre del municipio o </w:t>
      </w:r>
      <w:r w:rsidR="00CD64F8" w:rsidRPr="00EC6793">
        <w:rPr>
          <w:sz w:val="22"/>
          <w:szCs w:val="22"/>
        </w:rPr>
        <w:t xml:space="preserve">distrito en el cual </w:t>
      </w:r>
      <w:r w:rsidR="006D0009" w:rsidRPr="00EC6793">
        <w:rPr>
          <w:sz w:val="22"/>
          <w:szCs w:val="22"/>
        </w:rPr>
        <w:t xml:space="preserve">se ubica el proyecto urbanístico objeto de </w:t>
      </w:r>
      <w:r w:rsidR="00724944" w:rsidRPr="00EC6793">
        <w:rPr>
          <w:sz w:val="22"/>
          <w:szCs w:val="22"/>
        </w:rPr>
        <w:t>estudio</w:t>
      </w:r>
      <w:r w:rsidR="006D0009" w:rsidRPr="00EC6793">
        <w:rPr>
          <w:sz w:val="22"/>
          <w:szCs w:val="22"/>
        </w:rPr>
        <w:t xml:space="preserve">. </w:t>
      </w:r>
      <w:r w:rsidR="00CD64F8" w:rsidRPr="00EC6793">
        <w:rPr>
          <w:sz w:val="22"/>
          <w:szCs w:val="22"/>
        </w:rPr>
        <w:t xml:space="preserve">Para el caso de los </w:t>
      </w:r>
      <w:r w:rsidR="005476A5" w:rsidRPr="00EC6793">
        <w:rPr>
          <w:sz w:val="22"/>
          <w:szCs w:val="22"/>
        </w:rPr>
        <w:t>distritos</w:t>
      </w:r>
      <w:r w:rsidR="00CD64F8" w:rsidRPr="00EC6793">
        <w:rPr>
          <w:sz w:val="22"/>
          <w:szCs w:val="22"/>
        </w:rPr>
        <w:t xml:space="preserve"> estos son: </w:t>
      </w:r>
      <w:r w:rsidR="005476A5" w:rsidRPr="00EC6793">
        <w:rPr>
          <w:sz w:val="22"/>
          <w:szCs w:val="22"/>
        </w:rPr>
        <w:t>Bogotá, Barranquilla, Cartagena, Santa Marta</w:t>
      </w:r>
      <w:r w:rsidR="002929D1" w:rsidRPr="00EC6793">
        <w:rPr>
          <w:sz w:val="22"/>
          <w:szCs w:val="22"/>
        </w:rPr>
        <w:t xml:space="preserve"> y</w:t>
      </w:r>
      <w:r w:rsidR="005476A5" w:rsidRPr="00EC6793">
        <w:rPr>
          <w:sz w:val="22"/>
          <w:szCs w:val="22"/>
        </w:rPr>
        <w:t xml:space="preserve"> Buenaventura</w:t>
      </w:r>
      <w:r w:rsidR="005476A5" w:rsidRPr="00EC6793">
        <w:rPr>
          <w:color w:val="00B050"/>
          <w:sz w:val="22"/>
          <w:szCs w:val="22"/>
        </w:rPr>
        <w:t>.</w:t>
      </w:r>
    </w:p>
    <w:p w14:paraId="277354EE" w14:textId="7C73B2BD" w:rsidR="00135A86" w:rsidRPr="00EC6793" w:rsidRDefault="00135A86" w:rsidP="00380713">
      <w:pPr>
        <w:pStyle w:val="Prrafodelista"/>
        <w:tabs>
          <w:tab w:val="left" w:pos="0"/>
        </w:tabs>
        <w:ind w:left="0"/>
        <w:rPr>
          <w:rFonts w:ascii="Verdana" w:hAnsi="Verdana" w:cs="Arial"/>
          <w:sz w:val="22"/>
          <w:szCs w:val="22"/>
        </w:rPr>
      </w:pPr>
    </w:p>
    <w:p w14:paraId="6712AE6A" w14:textId="7BD8F88E" w:rsidR="00135A86" w:rsidRPr="00EC6793" w:rsidRDefault="0065031D" w:rsidP="00FC08F7">
      <w:pPr>
        <w:pStyle w:val="Sinespaciado"/>
        <w:rPr>
          <w:sz w:val="22"/>
          <w:szCs w:val="22"/>
        </w:rPr>
      </w:pPr>
      <w:r w:rsidRPr="00EC6793">
        <w:rPr>
          <w:b/>
          <w:sz w:val="22"/>
          <w:szCs w:val="22"/>
        </w:rPr>
        <w:t>Urban</w:t>
      </w:r>
      <w:r w:rsidR="005E7FBD" w:rsidRPr="00EC6793">
        <w:rPr>
          <w:b/>
          <w:sz w:val="22"/>
          <w:szCs w:val="22"/>
        </w:rPr>
        <w:t>ización</w:t>
      </w:r>
      <w:r w:rsidR="00BB238C" w:rsidRPr="00EC6793">
        <w:rPr>
          <w:b/>
          <w:sz w:val="22"/>
          <w:szCs w:val="22"/>
        </w:rPr>
        <w:t>/</w:t>
      </w:r>
      <w:r w:rsidR="000B456E" w:rsidRPr="00EC6793">
        <w:rPr>
          <w:b/>
          <w:sz w:val="22"/>
          <w:szCs w:val="22"/>
        </w:rPr>
        <w:t>Barrio:</w:t>
      </w:r>
      <w:r w:rsidR="006D0009" w:rsidRPr="00EC6793">
        <w:rPr>
          <w:sz w:val="22"/>
          <w:szCs w:val="22"/>
        </w:rPr>
        <w:t xml:space="preserve"> </w:t>
      </w:r>
      <w:r w:rsidR="000B456E" w:rsidRPr="00EC6793">
        <w:rPr>
          <w:sz w:val="22"/>
          <w:szCs w:val="22"/>
        </w:rPr>
        <w:t>Se ingresa el nombre que ha dado el I.C.T – INURBE al desarrollo urbanístico</w:t>
      </w:r>
    </w:p>
    <w:p w14:paraId="5E9F718D" w14:textId="25D42429" w:rsidR="00943C1A" w:rsidRPr="00EC6793" w:rsidRDefault="00943C1A" w:rsidP="00AC428D">
      <w:pPr>
        <w:pStyle w:val="Prrafodelista"/>
        <w:ind w:left="709"/>
        <w:rPr>
          <w:rFonts w:ascii="Verdana" w:hAnsi="Verdana" w:cs="Arial"/>
          <w:sz w:val="22"/>
          <w:szCs w:val="22"/>
        </w:rPr>
      </w:pPr>
    </w:p>
    <w:p w14:paraId="351F2393" w14:textId="334DEC09" w:rsidR="00943C1A" w:rsidRPr="00EC6793" w:rsidRDefault="005E7FBD" w:rsidP="00FC08F7">
      <w:pPr>
        <w:pStyle w:val="Sinespaciado"/>
        <w:rPr>
          <w:sz w:val="22"/>
          <w:szCs w:val="22"/>
        </w:rPr>
      </w:pPr>
      <w:r w:rsidRPr="00EC6793">
        <w:rPr>
          <w:b/>
          <w:sz w:val="22"/>
          <w:szCs w:val="22"/>
        </w:rPr>
        <w:t xml:space="preserve">Dirección </w:t>
      </w:r>
      <w:r w:rsidR="006D0009" w:rsidRPr="00EC6793">
        <w:rPr>
          <w:b/>
          <w:sz w:val="22"/>
          <w:szCs w:val="22"/>
        </w:rPr>
        <w:t>A</w:t>
      </w:r>
      <w:r w:rsidR="00943C1A" w:rsidRPr="00EC6793">
        <w:rPr>
          <w:b/>
          <w:sz w:val="22"/>
          <w:szCs w:val="22"/>
        </w:rPr>
        <w:t>ctual</w:t>
      </w:r>
      <w:r w:rsidR="009B6724" w:rsidRPr="00EC6793">
        <w:rPr>
          <w:b/>
          <w:sz w:val="22"/>
          <w:szCs w:val="22"/>
        </w:rPr>
        <w:t>:</w:t>
      </w:r>
      <w:r w:rsidR="009B6724" w:rsidRPr="00EC6793">
        <w:rPr>
          <w:sz w:val="22"/>
          <w:szCs w:val="22"/>
        </w:rPr>
        <w:t xml:space="preserve"> </w:t>
      </w:r>
      <w:r w:rsidR="00547F22" w:rsidRPr="00EC6793">
        <w:rPr>
          <w:sz w:val="22"/>
          <w:szCs w:val="22"/>
        </w:rPr>
        <w:t>C</w:t>
      </w:r>
      <w:r w:rsidR="00943C1A" w:rsidRPr="00EC6793">
        <w:rPr>
          <w:sz w:val="22"/>
          <w:szCs w:val="22"/>
        </w:rPr>
        <w:t>orresponde a</w:t>
      </w:r>
      <w:r w:rsidR="006D0009" w:rsidRPr="00EC6793">
        <w:rPr>
          <w:sz w:val="22"/>
          <w:szCs w:val="22"/>
        </w:rPr>
        <w:t>l cuadrante donde se localiza el proyecto urbanístico, identificado con</w:t>
      </w:r>
      <w:r w:rsidR="00CD64F8" w:rsidRPr="00EC6793">
        <w:rPr>
          <w:sz w:val="22"/>
          <w:szCs w:val="22"/>
        </w:rPr>
        <w:t xml:space="preserve"> nomenclatura general</w:t>
      </w:r>
      <w:r w:rsidR="006D0009" w:rsidRPr="00EC6793">
        <w:rPr>
          <w:sz w:val="22"/>
          <w:szCs w:val="22"/>
        </w:rPr>
        <w:t xml:space="preserve"> calles y carreras</w:t>
      </w:r>
      <w:r w:rsidR="00F233C0" w:rsidRPr="00EC6793">
        <w:rPr>
          <w:sz w:val="22"/>
          <w:szCs w:val="22"/>
        </w:rPr>
        <w:t>.</w:t>
      </w:r>
    </w:p>
    <w:p w14:paraId="74776062" w14:textId="22B9859E" w:rsidR="00F035A3" w:rsidRPr="00EC6793" w:rsidRDefault="00F035A3" w:rsidP="00380713">
      <w:pPr>
        <w:pStyle w:val="Prrafodelista"/>
        <w:ind w:left="0"/>
        <w:rPr>
          <w:rFonts w:ascii="Verdana" w:hAnsi="Verdana" w:cs="Arial"/>
          <w:sz w:val="22"/>
          <w:szCs w:val="22"/>
        </w:rPr>
      </w:pPr>
    </w:p>
    <w:p w14:paraId="0890BB36" w14:textId="7DA81167" w:rsidR="00F035A3" w:rsidRPr="00EC6793" w:rsidRDefault="00F035A3" w:rsidP="00FC08F7">
      <w:pPr>
        <w:pStyle w:val="Sinespaciado"/>
        <w:rPr>
          <w:sz w:val="22"/>
          <w:szCs w:val="22"/>
        </w:rPr>
      </w:pPr>
      <w:r w:rsidRPr="00EC6793">
        <w:rPr>
          <w:b/>
          <w:sz w:val="22"/>
          <w:szCs w:val="22"/>
        </w:rPr>
        <w:t xml:space="preserve">Fuente </w:t>
      </w:r>
      <w:r w:rsidR="005E7FBD" w:rsidRPr="00EC6793">
        <w:rPr>
          <w:b/>
          <w:sz w:val="22"/>
          <w:szCs w:val="22"/>
        </w:rPr>
        <w:t>Dirección</w:t>
      </w:r>
      <w:r w:rsidR="006D0009" w:rsidRPr="00EC6793">
        <w:rPr>
          <w:b/>
          <w:sz w:val="22"/>
          <w:szCs w:val="22"/>
        </w:rPr>
        <w:t xml:space="preserve"> </w:t>
      </w:r>
      <w:r w:rsidRPr="00EC6793">
        <w:rPr>
          <w:b/>
          <w:sz w:val="22"/>
          <w:szCs w:val="22"/>
        </w:rPr>
        <w:t>Actual</w:t>
      </w:r>
      <w:r w:rsidR="009B6724" w:rsidRPr="00EC6793">
        <w:rPr>
          <w:b/>
          <w:sz w:val="22"/>
          <w:szCs w:val="22"/>
        </w:rPr>
        <w:t xml:space="preserve">: </w:t>
      </w:r>
      <w:r w:rsidRPr="00EC6793">
        <w:rPr>
          <w:sz w:val="22"/>
          <w:szCs w:val="22"/>
        </w:rPr>
        <w:t>El campo de la “</w:t>
      </w:r>
      <w:r w:rsidR="006D0009" w:rsidRPr="00EC6793">
        <w:rPr>
          <w:sz w:val="22"/>
          <w:szCs w:val="22"/>
        </w:rPr>
        <w:t>Localización</w:t>
      </w:r>
      <w:r w:rsidRPr="00EC6793">
        <w:rPr>
          <w:sz w:val="22"/>
          <w:szCs w:val="22"/>
        </w:rPr>
        <w:t xml:space="preserve"> Actual”</w:t>
      </w:r>
      <w:r w:rsidR="006D0009" w:rsidRPr="00EC6793">
        <w:rPr>
          <w:sz w:val="22"/>
          <w:szCs w:val="22"/>
        </w:rPr>
        <w:t xml:space="preserve"> relaciona las calles o carreras dentro de las cuales se l</w:t>
      </w:r>
      <w:r w:rsidR="009B6724" w:rsidRPr="00EC6793">
        <w:rPr>
          <w:sz w:val="22"/>
          <w:szCs w:val="22"/>
        </w:rPr>
        <w:t xml:space="preserve">ocaliza el proyecto urbanístico o predio, </w:t>
      </w:r>
      <w:r w:rsidR="006D0009" w:rsidRPr="00EC6793">
        <w:rPr>
          <w:sz w:val="22"/>
          <w:szCs w:val="22"/>
        </w:rPr>
        <w:t xml:space="preserve">esta puede ser tomada del </w:t>
      </w:r>
      <w:proofErr w:type="spellStart"/>
      <w:r w:rsidR="006D0009" w:rsidRPr="00EC6793">
        <w:rPr>
          <w:sz w:val="22"/>
          <w:szCs w:val="22"/>
        </w:rPr>
        <w:t>plano</w:t>
      </w:r>
      <w:proofErr w:type="spellEnd"/>
      <w:r w:rsidR="006D0009" w:rsidRPr="00EC6793">
        <w:rPr>
          <w:sz w:val="22"/>
          <w:szCs w:val="22"/>
        </w:rPr>
        <w:t xml:space="preserve"> urbanístico </w:t>
      </w:r>
      <w:r w:rsidR="00012AF4" w:rsidRPr="00EC6793">
        <w:rPr>
          <w:sz w:val="22"/>
          <w:szCs w:val="22"/>
        </w:rPr>
        <w:t>o</w:t>
      </w:r>
      <w:r w:rsidRPr="00EC6793">
        <w:rPr>
          <w:sz w:val="22"/>
          <w:szCs w:val="22"/>
        </w:rPr>
        <w:t xml:space="preserve"> de los portales </w:t>
      </w:r>
      <w:r w:rsidR="00F233C0" w:rsidRPr="00EC6793">
        <w:rPr>
          <w:sz w:val="22"/>
          <w:szCs w:val="22"/>
        </w:rPr>
        <w:t xml:space="preserve">o </w:t>
      </w:r>
      <w:proofErr w:type="spellStart"/>
      <w:r w:rsidR="00F233C0" w:rsidRPr="00EC6793">
        <w:rPr>
          <w:sz w:val="22"/>
          <w:szCs w:val="22"/>
        </w:rPr>
        <w:t>geoportales</w:t>
      </w:r>
      <w:proofErr w:type="spellEnd"/>
      <w:r w:rsidR="0076463B" w:rsidRPr="00EC6793">
        <w:rPr>
          <w:sz w:val="22"/>
          <w:szCs w:val="22"/>
        </w:rPr>
        <w:t>.</w:t>
      </w:r>
      <w:r w:rsidR="00380713" w:rsidRPr="00EC6793">
        <w:rPr>
          <w:sz w:val="22"/>
          <w:szCs w:val="22"/>
        </w:rPr>
        <w:t xml:space="preserve"> </w:t>
      </w:r>
    </w:p>
    <w:p w14:paraId="1CD7954E" w14:textId="742708D6" w:rsidR="00E31240" w:rsidRPr="00EC6793" w:rsidRDefault="00380713" w:rsidP="00380713">
      <w:pPr>
        <w:pStyle w:val="Prrafodelista"/>
        <w:tabs>
          <w:tab w:val="left" w:pos="6078"/>
        </w:tabs>
        <w:ind w:left="0"/>
        <w:rPr>
          <w:rFonts w:ascii="Verdana" w:hAnsi="Verdana" w:cs="Arial"/>
          <w:sz w:val="22"/>
          <w:szCs w:val="22"/>
        </w:rPr>
      </w:pPr>
      <w:r w:rsidRPr="00EC6793">
        <w:rPr>
          <w:rFonts w:ascii="Verdana" w:hAnsi="Verdana" w:cs="Arial"/>
          <w:sz w:val="22"/>
          <w:szCs w:val="22"/>
        </w:rPr>
        <w:tab/>
      </w:r>
    </w:p>
    <w:p w14:paraId="0D612FFF" w14:textId="2F44C38D" w:rsidR="005E7FBD" w:rsidRPr="00EC6793" w:rsidRDefault="00AA0410" w:rsidP="00FC08F7">
      <w:pPr>
        <w:pStyle w:val="Sinespaciado"/>
        <w:rPr>
          <w:sz w:val="22"/>
          <w:szCs w:val="22"/>
        </w:rPr>
      </w:pPr>
      <w:r w:rsidRPr="00EC6793">
        <w:rPr>
          <w:b/>
          <w:sz w:val="22"/>
          <w:szCs w:val="22"/>
        </w:rPr>
        <w:t>Tipo de catastro</w:t>
      </w:r>
      <w:r w:rsidR="009B6724" w:rsidRPr="00EC6793">
        <w:rPr>
          <w:b/>
          <w:sz w:val="22"/>
          <w:szCs w:val="22"/>
        </w:rPr>
        <w:t>:</w:t>
      </w:r>
      <w:r w:rsidR="009B6724" w:rsidRPr="00EC6793">
        <w:rPr>
          <w:sz w:val="22"/>
          <w:szCs w:val="22"/>
        </w:rPr>
        <w:t xml:space="preserve"> Los procesos catastrales a nivel nacional, son gestionados por las diferentes oficinas creadas y designadas para tal hecho, lo cual genera una división geográfica del catastro en Colombia. Este campo corresponde a la oficina, delegación o territorial del Instituto Geográfico Agustín Codazzi, asignada al municipio en donde se ubica el inmueble objeto de la solitud, o a los catastros descentralizados.</w:t>
      </w:r>
    </w:p>
    <w:p w14:paraId="7A8DC156" w14:textId="77777777" w:rsidR="009B6724" w:rsidRPr="00EC6793" w:rsidRDefault="009B6724" w:rsidP="00FC08F7">
      <w:pPr>
        <w:pStyle w:val="Sinespaciado"/>
        <w:rPr>
          <w:sz w:val="22"/>
          <w:szCs w:val="22"/>
        </w:rPr>
      </w:pPr>
    </w:p>
    <w:p w14:paraId="017EA55A" w14:textId="50DD6EE9" w:rsidR="009B6724" w:rsidRPr="00EC6793" w:rsidRDefault="00B24ABE" w:rsidP="00FC08F7">
      <w:pPr>
        <w:pStyle w:val="Sinespaciado"/>
        <w:rPr>
          <w:sz w:val="22"/>
          <w:szCs w:val="22"/>
        </w:rPr>
      </w:pPr>
      <w:r w:rsidRPr="00EC6793">
        <w:rPr>
          <w:b/>
          <w:sz w:val="22"/>
          <w:szCs w:val="22"/>
        </w:rPr>
        <w:t xml:space="preserve">Tipo de Identificador Predial N.: </w:t>
      </w:r>
      <w:r w:rsidR="009B6724" w:rsidRPr="00EC6793">
        <w:rPr>
          <w:sz w:val="22"/>
          <w:szCs w:val="22"/>
        </w:rPr>
        <w:t xml:space="preserve">Existen varios tipos de identificadores asignados a las unidades prediales, inmuebles o lotes que permiten distinguirlos e individualizarlos entre sí; funcionan de forma similar a la cédula de ciudadanía de las personas. Los identificadores catastrales son creados y asignados por la entidad catastral correspondiente. Los identificadores jurídicos o registrales de los predios </w:t>
      </w:r>
      <w:r w:rsidRPr="00EC6793">
        <w:rPr>
          <w:sz w:val="22"/>
          <w:szCs w:val="22"/>
        </w:rPr>
        <w:t xml:space="preserve">son asignados por </w:t>
      </w:r>
      <w:r w:rsidR="009B6724" w:rsidRPr="00EC6793">
        <w:rPr>
          <w:sz w:val="22"/>
          <w:szCs w:val="22"/>
        </w:rPr>
        <w:t>la Oficina de Registro de Instrumentos Púb</w:t>
      </w:r>
      <w:r w:rsidRPr="00EC6793">
        <w:rPr>
          <w:sz w:val="22"/>
          <w:szCs w:val="22"/>
        </w:rPr>
        <w:t>l</w:t>
      </w:r>
      <w:r w:rsidR="009B6724" w:rsidRPr="00EC6793">
        <w:rPr>
          <w:sz w:val="22"/>
          <w:szCs w:val="22"/>
        </w:rPr>
        <w:t>icos.</w:t>
      </w:r>
    </w:p>
    <w:p w14:paraId="729A2909" w14:textId="77777777" w:rsidR="009B6724" w:rsidRPr="00EC6793" w:rsidRDefault="009B6724" w:rsidP="009B6724">
      <w:pPr>
        <w:rPr>
          <w:rFonts w:ascii="Verdana" w:hAnsi="Verdana" w:cs="Arial"/>
          <w:sz w:val="22"/>
          <w:szCs w:val="22"/>
          <w:highlight w:val="lightGray"/>
        </w:rPr>
      </w:pPr>
    </w:p>
    <w:p w14:paraId="1F253915" w14:textId="77777777" w:rsidR="009B6724" w:rsidRPr="00EC6793" w:rsidRDefault="009B6724" w:rsidP="003D51D4">
      <w:pPr>
        <w:ind w:left="426" w:hanging="426"/>
        <w:rPr>
          <w:rFonts w:ascii="Verdana" w:hAnsi="Verdana" w:cs="Arial"/>
          <w:sz w:val="22"/>
          <w:szCs w:val="22"/>
        </w:rPr>
      </w:pPr>
      <w:r w:rsidRPr="00EC6793">
        <w:rPr>
          <w:rFonts w:ascii="Verdana" w:hAnsi="Verdana" w:cs="Arial"/>
          <w:sz w:val="22"/>
          <w:szCs w:val="22"/>
        </w:rPr>
        <w:t xml:space="preserve">A nivel catastral existen varios identificadores entre los que se destacan: </w:t>
      </w:r>
    </w:p>
    <w:p w14:paraId="720B8E8D" w14:textId="77777777" w:rsidR="009B6724" w:rsidRPr="00EC6793" w:rsidRDefault="009B6724" w:rsidP="003D51D4">
      <w:pPr>
        <w:ind w:left="426" w:hanging="426"/>
        <w:rPr>
          <w:rFonts w:ascii="Verdana" w:hAnsi="Verdana" w:cs="Arial"/>
          <w:sz w:val="22"/>
          <w:szCs w:val="22"/>
        </w:rPr>
      </w:pPr>
    </w:p>
    <w:p w14:paraId="4068B2B4" w14:textId="77777777" w:rsidR="009B6724" w:rsidRPr="00EC6793" w:rsidRDefault="009B6724" w:rsidP="003D51D4">
      <w:pPr>
        <w:numPr>
          <w:ilvl w:val="0"/>
          <w:numId w:val="2"/>
        </w:numPr>
        <w:ind w:left="426" w:hanging="426"/>
        <w:rPr>
          <w:rFonts w:ascii="Verdana" w:hAnsi="Verdana" w:cs="Arial"/>
          <w:sz w:val="22"/>
          <w:szCs w:val="22"/>
        </w:rPr>
      </w:pPr>
      <w:r w:rsidRPr="00EC6793">
        <w:rPr>
          <w:rFonts w:ascii="Verdana" w:hAnsi="Verdana" w:cs="Arial"/>
          <w:sz w:val="22"/>
          <w:szCs w:val="22"/>
        </w:rPr>
        <w:t>Número Predial Nacional (nuevo).</w:t>
      </w:r>
    </w:p>
    <w:p w14:paraId="0B9C8A6C" w14:textId="77777777" w:rsidR="009B6724" w:rsidRPr="00EC6793" w:rsidRDefault="009B6724" w:rsidP="003D51D4">
      <w:pPr>
        <w:numPr>
          <w:ilvl w:val="0"/>
          <w:numId w:val="2"/>
        </w:numPr>
        <w:ind w:left="426" w:hanging="426"/>
        <w:rPr>
          <w:rFonts w:ascii="Verdana" w:hAnsi="Verdana" w:cs="Arial"/>
          <w:sz w:val="22"/>
          <w:szCs w:val="22"/>
        </w:rPr>
      </w:pPr>
      <w:r w:rsidRPr="00EC6793">
        <w:rPr>
          <w:rFonts w:ascii="Verdana" w:hAnsi="Verdana" w:cs="Arial"/>
          <w:sz w:val="22"/>
          <w:szCs w:val="22"/>
        </w:rPr>
        <w:t>Número Predial (antiguo).</w:t>
      </w:r>
      <w:r w:rsidRPr="00EC6793">
        <w:rPr>
          <w:rFonts w:ascii="Verdana" w:hAnsi="Verdana" w:cs="Arial"/>
          <w:sz w:val="22"/>
          <w:szCs w:val="22"/>
        </w:rPr>
        <w:tab/>
      </w:r>
      <w:r w:rsidRPr="00EC6793">
        <w:rPr>
          <w:rFonts w:ascii="Verdana" w:hAnsi="Verdana" w:cs="Arial"/>
          <w:sz w:val="22"/>
          <w:szCs w:val="22"/>
        </w:rPr>
        <w:tab/>
      </w:r>
    </w:p>
    <w:p w14:paraId="0F76FB59" w14:textId="77777777" w:rsidR="009B6724" w:rsidRPr="00EC6793" w:rsidRDefault="009B6724" w:rsidP="003D51D4">
      <w:pPr>
        <w:numPr>
          <w:ilvl w:val="0"/>
          <w:numId w:val="2"/>
        </w:numPr>
        <w:ind w:left="426" w:hanging="426"/>
        <w:rPr>
          <w:rFonts w:ascii="Verdana" w:hAnsi="Verdana" w:cs="Arial"/>
          <w:sz w:val="22"/>
          <w:szCs w:val="22"/>
        </w:rPr>
      </w:pPr>
      <w:r w:rsidRPr="00EC6793">
        <w:rPr>
          <w:rFonts w:ascii="Verdana" w:hAnsi="Verdana" w:cs="Arial"/>
          <w:sz w:val="22"/>
          <w:szCs w:val="22"/>
        </w:rPr>
        <w:lastRenderedPageBreak/>
        <w:t xml:space="preserve">Cédula catastral. </w:t>
      </w:r>
    </w:p>
    <w:p w14:paraId="62953BF4" w14:textId="77777777" w:rsidR="009B6724" w:rsidRPr="00EC6793" w:rsidRDefault="009B6724" w:rsidP="003D51D4">
      <w:pPr>
        <w:numPr>
          <w:ilvl w:val="0"/>
          <w:numId w:val="2"/>
        </w:numPr>
        <w:ind w:left="426" w:hanging="426"/>
        <w:rPr>
          <w:rFonts w:ascii="Verdana" w:hAnsi="Verdana" w:cs="Arial"/>
          <w:sz w:val="22"/>
          <w:szCs w:val="22"/>
        </w:rPr>
      </w:pPr>
      <w:r w:rsidRPr="00EC6793">
        <w:rPr>
          <w:rFonts w:ascii="Verdana" w:hAnsi="Verdana" w:cs="Arial"/>
          <w:sz w:val="22"/>
          <w:szCs w:val="22"/>
        </w:rPr>
        <w:t>CHIP.</w:t>
      </w:r>
    </w:p>
    <w:p w14:paraId="1229E971" w14:textId="77777777" w:rsidR="009B6724" w:rsidRPr="00EC6793" w:rsidRDefault="009B6724" w:rsidP="003D51D4">
      <w:pPr>
        <w:numPr>
          <w:ilvl w:val="0"/>
          <w:numId w:val="2"/>
        </w:numPr>
        <w:ind w:left="426" w:hanging="426"/>
        <w:rPr>
          <w:rFonts w:ascii="Verdana" w:hAnsi="Verdana" w:cs="Arial"/>
          <w:sz w:val="22"/>
          <w:szCs w:val="22"/>
        </w:rPr>
      </w:pPr>
      <w:r w:rsidRPr="00EC6793">
        <w:rPr>
          <w:rFonts w:ascii="Verdana" w:hAnsi="Verdana" w:cs="Arial"/>
          <w:sz w:val="22"/>
          <w:szCs w:val="22"/>
        </w:rPr>
        <w:t>Código del Sector/Lote.</w:t>
      </w:r>
    </w:p>
    <w:p w14:paraId="5D18A017" w14:textId="6DF23EEB" w:rsidR="00237ED8" w:rsidRPr="00EC6793" w:rsidRDefault="00237ED8" w:rsidP="00FC08F7">
      <w:pPr>
        <w:pStyle w:val="Sinespaciado"/>
        <w:rPr>
          <w:sz w:val="22"/>
          <w:szCs w:val="22"/>
        </w:rPr>
      </w:pPr>
    </w:p>
    <w:p w14:paraId="07503447" w14:textId="77777777" w:rsidR="00914E3C" w:rsidRPr="00EC6793" w:rsidRDefault="00914E3C" w:rsidP="003D51D4">
      <w:pPr>
        <w:ind w:left="426" w:hanging="426"/>
        <w:rPr>
          <w:rFonts w:ascii="Verdana" w:hAnsi="Verdana" w:cs="Arial"/>
          <w:sz w:val="22"/>
          <w:szCs w:val="22"/>
        </w:rPr>
      </w:pPr>
      <w:r w:rsidRPr="00EC6793">
        <w:rPr>
          <w:rFonts w:ascii="Verdana" w:hAnsi="Verdana" w:cs="Arial"/>
          <w:sz w:val="22"/>
          <w:szCs w:val="22"/>
        </w:rPr>
        <w:t>A nivel de registro inmobiliario existe la matrícula inmobiliaria.</w:t>
      </w:r>
    </w:p>
    <w:p w14:paraId="2AF24755" w14:textId="77777777" w:rsidR="00914E3C" w:rsidRPr="00EC6793" w:rsidRDefault="00914E3C" w:rsidP="00914E3C">
      <w:pPr>
        <w:pStyle w:val="Prrafodelista"/>
        <w:ind w:left="851"/>
        <w:rPr>
          <w:rFonts w:ascii="Verdana" w:hAnsi="Verdana" w:cs="Arial"/>
          <w:sz w:val="22"/>
          <w:szCs w:val="22"/>
        </w:rPr>
      </w:pPr>
    </w:p>
    <w:p w14:paraId="2BA762EB" w14:textId="77777777" w:rsidR="00914E3C" w:rsidRPr="00EC6793" w:rsidRDefault="00914E3C" w:rsidP="003D51D4">
      <w:pPr>
        <w:pStyle w:val="Prrafodelista"/>
        <w:ind w:left="0"/>
        <w:rPr>
          <w:rFonts w:ascii="Verdana" w:hAnsi="Verdana" w:cs="Arial"/>
          <w:sz w:val="22"/>
          <w:szCs w:val="22"/>
        </w:rPr>
      </w:pPr>
      <w:r w:rsidRPr="00EC6793">
        <w:rPr>
          <w:rFonts w:ascii="Verdana" w:hAnsi="Verdana" w:cs="Arial"/>
          <w:sz w:val="22"/>
          <w:szCs w:val="22"/>
        </w:rPr>
        <w:t xml:space="preserve">Pese a que las autoridades catastrales centralizadas y descentralizadas están en la obligación de implementar el número predial nacional (nuevo) desde el año 2013, el número predial y la cédula catastral, aún son de uso común, lo cual puede generar confusión. No obstante, en el formato del estudio de viabilidad, son válidos y la búsqueda de expedientes en el aplicativo ICT-INURBE, se efectúa por Cédula Catastral. </w:t>
      </w:r>
    </w:p>
    <w:p w14:paraId="598EB856" w14:textId="77777777" w:rsidR="00914E3C" w:rsidRPr="00EC6793" w:rsidRDefault="00914E3C" w:rsidP="00FC08F7">
      <w:pPr>
        <w:pStyle w:val="Sinespaciado"/>
        <w:rPr>
          <w:sz w:val="22"/>
          <w:szCs w:val="22"/>
        </w:rPr>
      </w:pPr>
    </w:p>
    <w:p w14:paraId="24ED3382" w14:textId="050352C2" w:rsidR="00B24ABE" w:rsidRPr="00EC6793" w:rsidRDefault="00087391" w:rsidP="003D51D4">
      <w:pPr>
        <w:ind w:left="0"/>
        <w:rPr>
          <w:rFonts w:ascii="Verdana" w:hAnsi="Verdana" w:cs="Arial"/>
          <w:color w:val="00B050"/>
          <w:sz w:val="22"/>
          <w:szCs w:val="22"/>
        </w:rPr>
      </w:pPr>
      <w:r w:rsidRPr="00EC6793">
        <w:rPr>
          <w:rFonts w:ascii="Verdana" w:hAnsi="Verdana" w:cs="Arial"/>
          <w:sz w:val="22"/>
          <w:szCs w:val="22"/>
        </w:rPr>
        <w:t>Cuando la cesión corresponda a</w:t>
      </w:r>
      <w:r w:rsidR="00A44A57" w:rsidRPr="00EC6793">
        <w:rPr>
          <w:rFonts w:ascii="Verdana" w:hAnsi="Verdana" w:cs="Arial"/>
          <w:sz w:val="22"/>
          <w:szCs w:val="22"/>
        </w:rPr>
        <w:t xml:space="preserve"> más de un predio, deberá relacionarse </w:t>
      </w:r>
      <w:r w:rsidR="00914E3C" w:rsidRPr="00EC6793">
        <w:rPr>
          <w:rFonts w:ascii="Verdana" w:hAnsi="Verdana" w:cs="Arial"/>
          <w:sz w:val="22"/>
          <w:szCs w:val="22"/>
        </w:rPr>
        <w:t>el nombre del identificador predial</w:t>
      </w:r>
      <w:r w:rsidR="00A44A57" w:rsidRPr="00EC6793">
        <w:rPr>
          <w:rFonts w:ascii="Verdana" w:hAnsi="Verdana" w:cs="Arial"/>
          <w:sz w:val="22"/>
          <w:szCs w:val="22"/>
        </w:rPr>
        <w:t xml:space="preserve"> para cada uno de ellos</w:t>
      </w:r>
      <w:r w:rsidR="00914E3C" w:rsidRPr="00EC6793">
        <w:rPr>
          <w:rFonts w:ascii="Verdana" w:hAnsi="Verdana" w:cs="Arial"/>
          <w:sz w:val="22"/>
          <w:szCs w:val="22"/>
        </w:rPr>
        <w:t xml:space="preserve">, </w:t>
      </w:r>
      <w:r w:rsidR="00A44A57" w:rsidRPr="00EC6793">
        <w:rPr>
          <w:rFonts w:ascii="Verdana" w:hAnsi="Verdana" w:cs="Arial"/>
          <w:sz w:val="22"/>
          <w:szCs w:val="22"/>
        </w:rPr>
        <w:t xml:space="preserve">según lo definido en </w:t>
      </w:r>
      <w:r w:rsidRPr="00EC6793">
        <w:rPr>
          <w:rFonts w:ascii="Verdana" w:hAnsi="Verdana" w:cs="Arial"/>
          <w:sz w:val="22"/>
          <w:szCs w:val="22"/>
        </w:rPr>
        <w:t xml:space="preserve">la sección 9. “Cuadro de áreas de bienes de cesión a título gratuito”. </w:t>
      </w:r>
    </w:p>
    <w:p w14:paraId="4B067F9F" w14:textId="77777777" w:rsidR="00237ED8" w:rsidRPr="00EC6793" w:rsidRDefault="00237ED8" w:rsidP="003D51D4">
      <w:pPr>
        <w:pStyle w:val="Prrafodelista"/>
        <w:ind w:left="0"/>
        <w:rPr>
          <w:rFonts w:ascii="Verdana" w:hAnsi="Verdana" w:cs="Arial"/>
          <w:color w:val="00B050"/>
          <w:sz w:val="22"/>
          <w:szCs w:val="22"/>
        </w:rPr>
      </w:pPr>
    </w:p>
    <w:p w14:paraId="21CED3A4" w14:textId="3FAE0666" w:rsidR="00914E3C" w:rsidRPr="00EC6793" w:rsidRDefault="00914E3C" w:rsidP="003D51D4">
      <w:pPr>
        <w:ind w:left="0"/>
        <w:rPr>
          <w:rFonts w:ascii="Verdana" w:hAnsi="Verdana" w:cs="Arial"/>
          <w:sz w:val="22"/>
          <w:szCs w:val="22"/>
        </w:rPr>
      </w:pPr>
      <w:r w:rsidRPr="00EC6793">
        <w:rPr>
          <w:rFonts w:ascii="Verdana" w:hAnsi="Verdana" w:cs="Arial"/>
          <w:b/>
          <w:sz w:val="22"/>
          <w:szCs w:val="22"/>
        </w:rPr>
        <w:t xml:space="preserve">No. de Matrícula Inmobiliaria de Mayor Extensión: </w:t>
      </w:r>
      <w:r w:rsidRPr="00EC6793">
        <w:rPr>
          <w:rFonts w:ascii="Verdana" w:hAnsi="Verdana" w:cs="Arial"/>
          <w:sz w:val="22"/>
          <w:szCs w:val="22"/>
        </w:rPr>
        <w:t xml:space="preserve">Aquí se indica la matrícula inmobiliaria con la cual se identifica </w:t>
      </w:r>
      <w:r w:rsidR="003272EC" w:rsidRPr="00EC6793">
        <w:rPr>
          <w:rFonts w:ascii="Verdana" w:hAnsi="Verdana" w:cs="Arial"/>
          <w:sz w:val="22"/>
          <w:szCs w:val="22"/>
        </w:rPr>
        <w:t xml:space="preserve">la Urbanización </w:t>
      </w:r>
      <w:r w:rsidRPr="00EC6793">
        <w:rPr>
          <w:rFonts w:ascii="Verdana" w:hAnsi="Verdana" w:cs="Arial"/>
          <w:sz w:val="22"/>
          <w:szCs w:val="22"/>
        </w:rPr>
        <w:t>del ICT – INURBE, en donde se ubica</w:t>
      </w:r>
      <w:r w:rsidR="003272EC" w:rsidRPr="00EC6793">
        <w:rPr>
          <w:rFonts w:ascii="Verdana" w:hAnsi="Verdana" w:cs="Arial"/>
          <w:sz w:val="22"/>
          <w:szCs w:val="22"/>
        </w:rPr>
        <w:t xml:space="preserve">n las zonas de uso público </w:t>
      </w:r>
      <w:r w:rsidRPr="00EC6793">
        <w:rPr>
          <w:rFonts w:ascii="Verdana" w:hAnsi="Verdana" w:cs="Arial"/>
          <w:sz w:val="22"/>
          <w:szCs w:val="22"/>
        </w:rPr>
        <w:t xml:space="preserve">objeto de estudio de la viabilidad técnica. </w:t>
      </w:r>
    </w:p>
    <w:p w14:paraId="6B8A9AE4" w14:textId="77777777" w:rsidR="005C0A19" w:rsidRPr="00EC6793" w:rsidRDefault="005C0A19" w:rsidP="003D51D4">
      <w:pPr>
        <w:tabs>
          <w:tab w:val="left" w:pos="426"/>
        </w:tabs>
        <w:ind w:left="0"/>
        <w:rPr>
          <w:rFonts w:ascii="Verdana" w:hAnsi="Verdana" w:cs="Arial"/>
          <w:b/>
          <w:color w:val="00B050"/>
          <w:sz w:val="22"/>
          <w:szCs w:val="22"/>
        </w:rPr>
      </w:pPr>
    </w:p>
    <w:p w14:paraId="2A38D1BB" w14:textId="77777777" w:rsidR="00914E3C" w:rsidRPr="00EC6793" w:rsidRDefault="00914E3C" w:rsidP="003D51D4">
      <w:pPr>
        <w:tabs>
          <w:tab w:val="left" w:pos="426"/>
        </w:tabs>
        <w:ind w:left="0"/>
        <w:rPr>
          <w:rFonts w:ascii="Verdana" w:hAnsi="Verdana" w:cs="Arial"/>
          <w:sz w:val="22"/>
          <w:szCs w:val="22"/>
        </w:rPr>
      </w:pPr>
      <w:r w:rsidRPr="00EC6793">
        <w:rPr>
          <w:rFonts w:ascii="Verdana" w:hAnsi="Verdana" w:cs="Arial"/>
          <w:b/>
          <w:sz w:val="22"/>
          <w:szCs w:val="22"/>
        </w:rPr>
        <w:t xml:space="preserve">No. de Matrícula Inmobiliaria Individual: </w:t>
      </w:r>
      <w:r w:rsidRPr="00EC6793">
        <w:rPr>
          <w:rFonts w:ascii="Verdana" w:hAnsi="Verdana" w:cs="Arial"/>
          <w:sz w:val="22"/>
          <w:szCs w:val="22"/>
        </w:rPr>
        <w:t xml:space="preserve">Es el número que permite individualizar el predio objeto de estudio. Se diligencia este campo siempre y cuando se haya generado cualquiera de las siguientes situaciones: </w:t>
      </w:r>
    </w:p>
    <w:p w14:paraId="60D2B1AF" w14:textId="77777777" w:rsidR="00914E3C" w:rsidRPr="00EC6793" w:rsidRDefault="00914E3C" w:rsidP="003D51D4">
      <w:pPr>
        <w:tabs>
          <w:tab w:val="left" w:pos="426"/>
        </w:tabs>
        <w:ind w:left="0"/>
        <w:rPr>
          <w:rFonts w:ascii="Verdana" w:hAnsi="Verdana" w:cs="Arial"/>
          <w:sz w:val="22"/>
          <w:szCs w:val="22"/>
        </w:rPr>
      </w:pPr>
    </w:p>
    <w:p w14:paraId="0DF7785B" w14:textId="77777777" w:rsidR="00914E3C" w:rsidRPr="00EC6793" w:rsidRDefault="00914E3C" w:rsidP="003D51D4">
      <w:pPr>
        <w:numPr>
          <w:ilvl w:val="0"/>
          <w:numId w:val="13"/>
        </w:numPr>
        <w:tabs>
          <w:tab w:val="left" w:pos="426"/>
        </w:tabs>
        <w:ind w:left="426" w:hanging="426"/>
        <w:rPr>
          <w:rFonts w:ascii="Verdana" w:hAnsi="Verdana" w:cs="Arial"/>
          <w:sz w:val="22"/>
          <w:szCs w:val="22"/>
        </w:rPr>
      </w:pPr>
      <w:r w:rsidRPr="00EC6793">
        <w:rPr>
          <w:rFonts w:ascii="Verdana" w:hAnsi="Verdana" w:cs="Arial"/>
          <w:sz w:val="22"/>
          <w:szCs w:val="22"/>
        </w:rPr>
        <w:t>Acto de trasferencia de titularidad efectuado por el I.C.T – INURBE o el Ministerio de Vivienda Ciudad y Territorio.</w:t>
      </w:r>
    </w:p>
    <w:p w14:paraId="69D0FAE5" w14:textId="77777777" w:rsidR="00914E3C" w:rsidRPr="00EC6793" w:rsidRDefault="00914E3C" w:rsidP="003D51D4">
      <w:pPr>
        <w:numPr>
          <w:ilvl w:val="0"/>
          <w:numId w:val="13"/>
        </w:numPr>
        <w:tabs>
          <w:tab w:val="left" w:pos="426"/>
        </w:tabs>
        <w:ind w:left="426" w:hanging="426"/>
        <w:rPr>
          <w:rFonts w:ascii="Verdana" w:hAnsi="Verdana" w:cs="Arial"/>
          <w:sz w:val="22"/>
          <w:szCs w:val="22"/>
        </w:rPr>
      </w:pPr>
      <w:r w:rsidRPr="00EC6793">
        <w:rPr>
          <w:rFonts w:ascii="Verdana" w:hAnsi="Verdana" w:cs="Arial"/>
          <w:sz w:val="22"/>
          <w:szCs w:val="22"/>
        </w:rPr>
        <w:t>División predial o loteo, realizado por el I.C.T – INURBE o el Ministerio de Vivienda Ciudad y Territorio.</w:t>
      </w:r>
    </w:p>
    <w:p w14:paraId="13985163" w14:textId="77777777" w:rsidR="007B4184" w:rsidRPr="00EC6793" w:rsidRDefault="007B4184" w:rsidP="003D51D4">
      <w:pPr>
        <w:pStyle w:val="Prrafodelista"/>
        <w:numPr>
          <w:ilvl w:val="0"/>
          <w:numId w:val="13"/>
        </w:numPr>
        <w:tabs>
          <w:tab w:val="left" w:pos="426"/>
        </w:tabs>
        <w:ind w:left="0" w:firstLine="0"/>
        <w:rPr>
          <w:rFonts w:ascii="Verdana" w:hAnsi="Verdana" w:cs="Arial"/>
          <w:sz w:val="22"/>
          <w:szCs w:val="22"/>
        </w:rPr>
      </w:pPr>
      <w:r w:rsidRPr="00EC6793">
        <w:rPr>
          <w:rFonts w:ascii="Verdana" w:hAnsi="Verdana" w:cs="Arial"/>
          <w:sz w:val="22"/>
          <w:szCs w:val="22"/>
        </w:rPr>
        <w:t>Por actos de falsa tradición entre particulares.</w:t>
      </w:r>
    </w:p>
    <w:p w14:paraId="55770FEA" w14:textId="77777777" w:rsidR="007B4184" w:rsidRPr="00EC6793" w:rsidRDefault="007B4184" w:rsidP="003D51D4">
      <w:pPr>
        <w:pStyle w:val="Prrafodelista"/>
        <w:numPr>
          <w:ilvl w:val="0"/>
          <w:numId w:val="13"/>
        </w:numPr>
        <w:tabs>
          <w:tab w:val="left" w:pos="426"/>
        </w:tabs>
        <w:ind w:left="0" w:firstLine="0"/>
        <w:rPr>
          <w:rFonts w:ascii="Verdana" w:hAnsi="Verdana" w:cs="Arial"/>
          <w:sz w:val="22"/>
          <w:szCs w:val="22"/>
        </w:rPr>
      </w:pPr>
      <w:r w:rsidRPr="00EC6793">
        <w:rPr>
          <w:rFonts w:ascii="Verdana" w:hAnsi="Verdana" w:cs="Arial"/>
          <w:sz w:val="22"/>
          <w:szCs w:val="22"/>
        </w:rPr>
        <w:t>Otras.</w:t>
      </w:r>
    </w:p>
    <w:p w14:paraId="53AA72C0" w14:textId="77777777" w:rsidR="007B4184" w:rsidRPr="00EC6793" w:rsidRDefault="007B4184" w:rsidP="003D51D4">
      <w:pPr>
        <w:pStyle w:val="Prrafodelista"/>
        <w:tabs>
          <w:tab w:val="left" w:pos="426"/>
        </w:tabs>
        <w:ind w:left="0"/>
        <w:rPr>
          <w:rFonts w:ascii="Verdana" w:hAnsi="Verdana" w:cs="Arial"/>
          <w:color w:val="00B050"/>
          <w:sz w:val="22"/>
          <w:szCs w:val="22"/>
        </w:rPr>
      </w:pPr>
    </w:p>
    <w:p w14:paraId="4D011B6C" w14:textId="5C2987A9" w:rsidR="007B4184" w:rsidRPr="00EC6793" w:rsidRDefault="007B4184" w:rsidP="003D51D4">
      <w:pPr>
        <w:pStyle w:val="Prrafodelista"/>
        <w:tabs>
          <w:tab w:val="left" w:pos="426"/>
        </w:tabs>
        <w:ind w:left="0"/>
        <w:rPr>
          <w:rFonts w:ascii="Verdana" w:hAnsi="Verdana" w:cs="Arial"/>
          <w:sz w:val="22"/>
          <w:szCs w:val="22"/>
        </w:rPr>
      </w:pPr>
      <w:r w:rsidRPr="00EC6793">
        <w:rPr>
          <w:rFonts w:ascii="Verdana" w:hAnsi="Verdana" w:cs="Arial"/>
          <w:sz w:val="22"/>
          <w:szCs w:val="22"/>
        </w:rPr>
        <w:t>Si existe matrícula inmobiliaria individual, el profesional catastral, debe determinar si dicha matricula corresponde o no al bien inmueble objeto del estudio.</w:t>
      </w:r>
    </w:p>
    <w:p w14:paraId="40464F9D" w14:textId="77777777" w:rsidR="00A57B00" w:rsidRPr="00EC6793" w:rsidRDefault="00A57B00" w:rsidP="003D51D4">
      <w:pPr>
        <w:pStyle w:val="Prrafodelista"/>
        <w:tabs>
          <w:tab w:val="left" w:pos="426"/>
        </w:tabs>
        <w:ind w:left="0"/>
        <w:rPr>
          <w:rFonts w:ascii="Verdana" w:hAnsi="Verdana" w:cs="Arial"/>
          <w:sz w:val="22"/>
          <w:szCs w:val="22"/>
        </w:rPr>
      </w:pPr>
    </w:p>
    <w:p w14:paraId="3E85D8C0" w14:textId="77777777" w:rsidR="007B4184" w:rsidRPr="00EC6793" w:rsidRDefault="007B4184" w:rsidP="003D51D4">
      <w:pPr>
        <w:tabs>
          <w:tab w:val="left" w:pos="426"/>
        </w:tabs>
        <w:ind w:left="0"/>
        <w:rPr>
          <w:rFonts w:ascii="Verdana" w:hAnsi="Verdana" w:cs="Arial"/>
          <w:sz w:val="22"/>
          <w:szCs w:val="22"/>
        </w:rPr>
      </w:pPr>
      <w:r w:rsidRPr="00EC6793">
        <w:rPr>
          <w:rFonts w:ascii="Verdana" w:hAnsi="Verdana" w:cs="Arial"/>
          <w:b/>
          <w:sz w:val="22"/>
          <w:szCs w:val="22"/>
        </w:rPr>
        <w:t xml:space="preserve">Observaciones: </w:t>
      </w:r>
      <w:r w:rsidRPr="00EC6793">
        <w:rPr>
          <w:rFonts w:ascii="Verdana" w:hAnsi="Verdana" w:cs="Arial"/>
          <w:sz w:val="22"/>
          <w:szCs w:val="22"/>
        </w:rPr>
        <w:t>Las que el profesional considere oportunas, relacionadas esta sección.</w:t>
      </w:r>
    </w:p>
    <w:p w14:paraId="76EE505B" w14:textId="77777777" w:rsidR="00BA04FC" w:rsidRDefault="00BA04FC" w:rsidP="00BA04FC">
      <w:pPr>
        <w:pStyle w:val="Subttulo"/>
        <w:ind w:left="0" w:firstLine="0"/>
      </w:pPr>
      <w:bookmarkStart w:id="11" w:name="_Toc530664471"/>
      <w:bookmarkStart w:id="12" w:name="_Toc533585329"/>
    </w:p>
    <w:p w14:paraId="402C221B" w14:textId="76BE2069" w:rsidR="002620DB" w:rsidRPr="00EC6793" w:rsidRDefault="003D51D4" w:rsidP="00BA04FC">
      <w:pPr>
        <w:pStyle w:val="Subttulo"/>
      </w:pPr>
      <w:r w:rsidRPr="00EC6793">
        <w:t>SECCIÓN 3. VISITA TÉCNICA - CONSECUCIÓN DOCUMENTAL</w:t>
      </w:r>
      <w:bookmarkEnd w:id="11"/>
      <w:bookmarkEnd w:id="12"/>
      <w:r w:rsidRPr="00EC6793">
        <w:t xml:space="preserve">  </w:t>
      </w:r>
    </w:p>
    <w:p w14:paraId="79894951" w14:textId="7D50CB28" w:rsidR="006A2D6C" w:rsidRPr="00EC6793" w:rsidRDefault="00331B2E" w:rsidP="003D51D4">
      <w:pPr>
        <w:ind w:left="0"/>
        <w:rPr>
          <w:rFonts w:ascii="Verdana" w:hAnsi="Verdana" w:cs="Arial"/>
          <w:sz w:val="22"/>
          <w:szCs w:val="22"/>
        </w:rPr>
      </w:pPr>
      <w:r w:rsidRPr="00EC6793">
        <w:rPr>
          <w:rFonts w:ascii="Verdana" w:hAnsi="Verdana" w:cs="Arial"/>
          <w:sz w:val="22"/>
          <w:szCs w:val="22"/>
        </w:rPr>
        <w:t xml:space="preserve">Cuando </w:t>
      </w:r>
      <w:r w:rsidR="004D089D" w:rsidRPr="00EC6793">
        <w:rPr>
          <w:rFonts w:ascii="Verdana" w:hAnsi="Verdana" w:cs="Arial"/>
          <w:sz w:val="22"/>
          <w:szCs w:val="22"/>
        </w:rPr>
        <w:t>la información primaria no sea suficiente para realiz</w:t>
      </w:r>
      <w:r w:rsidR="006A2D6C" w:rsidRPr="00EC6793">
        <w:rPr>
          <w:rFonts w:ascii="Verdana" w:hAnsi="Verdana" w:cs="Arial"/>
          <w:sz w:val="22"/>
          <w:szCs w:val="22"/>
        </w:rPr>
        <w:t xml:space="preserve">ar el estudio técnico o ésta no haya sido obtenida o enviada por las entidades públicas y </w:t>
      </w:r>
      <w:r w:rsidR="00BA5FF0" w:rsidRPr="00EC6793">
        <w:rPr>
          <w:rFonts w:ascii="Verdana" w:hAnsi="Verdana" w:cs="Arial"/>
          <w:sz w:val="22"/>
          <w:szCs w:val="22"/>
        </w:rPr>
        <w:t>actores tales</w:t>
      </w:r>
      <w:r w:rsidR="006A2D6C" w:rsidRPr="00EC6793">
        <w:rPr>
          <w:rFonts w:ascii="Verdana" w:hAnsi="Verdana" w:cs="Arial"/>
          <w:sz w:val="22"/>
          <w:szCs w:val="22"/>
        </w:rPr>
        <w:t xml:space="preserve"> como: </w:t>
      </w:r>
    </w:p>
    <w:p w14:paraId="409AB098" w14:textId="75E67B15" w:rsidR="006A2D6C" w:rsidRPr="00EC6793" w:rsidRDefault="00335797" w:rsidP="003D51D4">
      <w:pPr>
        <w:numPr>
          <w:ilvl w:val="0"/>
          <w:numId w:val="13"/>
        </w:numPr>
        <w:ind w:left="993" w:hanging="709"/>
        <w:rPr>
          <w:rFonts w:ascii="Verdana" w:hAnsi="Verdana" w:cs="Arial"/>
          <w:sz w:val="22"/>
          <w:szCs w:val="22"/>
        </w:rPr>
      </w:pPr>
      <w:r w:rsidRPr="00EC6793">
        <w:rPr>
          <w:rFonts w:ascii="Verdana" w:hAnsi="Verdana" w:cs="Arial"/>
          <w:sz w:val="22"/>
          <w:szCs w:val="22"/>
        </w:rPr>
        <w:lastRenderedPageBreak/>
        <w:t xml:space="preserve">Oficina de Planeación o quien haga sus veces </w:t>
      </w:r>
    </w:p>
    <w:p w14:paraId="09759DB9" w14:textId="54AFA82A" w:rsidR="006A2D6C" w:rsidRPr="00EC6793" w:rsidRDefault="00335797" w:rsidP="003D51D4">
      <w:pPr>
        <w:numPr>
          <w:ilvl w:val="0"/>
          <w:numId w:val="13"/>
        </w:numPr>
        <w:ind w:left="993" w:hanging="709"/>
        <w:rPr>
          <w:rFonts w:ascii="Verdana" w:hAnsi="Verdana" w:cs="Arial"/>
          <w:sz w:val="22"/>
          <w:szCs w:val="22"/>
        </w:rPr>
      </w:pPr>
      <w:r w:rsidRPr="00EC6793">
        <w:rPr>
          <w:rFonts w:ascii="Verdana" w:hAnsi="Verdana" w:cs="Arial"/>
          <w:sz w:val="22"/>
          <w:szCs w:val="22"/>
        </w:rPr>
        <w:t xml:space="preserve">Notarias Públicas </w:t>
      </w:r>
    </w:p>
    <w:p w14:paraId="6477A7D2" w14:textId="34281A0F" w:rsidR="006A2D6C" w:rsidRPr="00EC6793" w:rsidRDefault="0010343F" w:rsidP="003D51D4">
      <w:pPr>
        <w:numPr>
          <w:ilvl w:val="0"/>
          <w:numId w:val="13"/>
        </w:numPr>
        <w:ind w:left="993" w:hanging="709"/>
        <w:rPr>
          <w:rFonts w:ascii="Verdana" w:hAnsi="Verdana" w:cs="Arial"/>
          <w:sz w:val="22"/>
          <w:szCs w:val="22"/>
        </w:rPr>
      </w:pPr>
      <w:r w:rsidRPr="00EC6793">
        <w:rPr>
          <w:rFonts w:ascii="Verdana" w:hAnsi="Verdana" w:cs="Arial"/>
          <w:sz w:val="22"/>
          <w:szCs w:val="22"/>
        </w:rPr>
        <w:t xml:space="preserve">Oficina de Registro de Instrumentos Públicos. </w:t>
      </w:r>
    </w:p>
    <w:p w14:paraId="5D6E0392" w14:textId="77777777" w:rsidR="006A2D6C" w:rsidRPr="00EC6793" w:rsidRDefault="006A2D6C" w:rsidP="003D51D4">
      <w:pPr>
        <w:pStyle w:val="Prrafodelista"/>
        <w:ind w:left="709" w:hanging="709"/>
        <w:rPr>
          <w:rFonts w:ascii="Verdana" w:hAnsi="Verdana" w:cs="Arial"/>
          <w:sz w:val="22"/>
          <w:szCs w:val="22"/>
        </w:rPr>
      </w:pPr>
    </w:p>
    <w:p w14:paraId="00D04C82" w14:textId="4CDF99FA" w:rsidR="00A97539" w:rsidRPr="00EC6793" w:rsidRDefault="0049756C" w:rsidP="003D51D4">
      <w:pPr>
        <w:ind w:left="0"/>
        <w:rPr>
          <w:rFonts w:ascii="Verdana" w:hAnsi="Verdana" w:cs="Arial"/>
          <w:sz w:val="22"/>
          <w:szCs w:val="22"/>
        </w:rPr>
      </w:pPr>
      <w:r w:rsidRPr="00EC6793">
        <w:rPr>
          <w:rFonts w:ascii="Verdana" w:hAnsi="Verdana" w:cs="Arial"/>
          <w:sz w:val="22"/>
          <w:szCs w:val="22"/>
        </w:rPr>
        <w:t>S</w:t>
      </w:r>
      <w:r w:rsidR="006A2D6C" w:rsidRPr="00EC6793">
        <w:rPr>
          <w:rFonts w:ascii="Verdana" w:hAnsi="Verdana" w:cs="Arial"/>
          <w:sz w:val="22"/>
          <w:szCs w:val="22"/>
        </w:rPr>
        <w:t>e podrá adelantar visita técnica con dicho fin, de la cual se dejar</w:t>
      </w:r>
      <w:r w:rsidR="00866677" w:rsidRPr="00EC6793">
        <w:rPr>
          <w:rFonts w:ascii="Verdana" w:hAnsi="Verdana" w:cs="Arial"/>
          <w:sz w:val="22"/>
          <w:szCs w:val="22"/>
        </w:rPr>
        <w:t>á</w:t>
      </w:r>
      <w:r w:rsidR="006A2D6C" w:rsidRPr="00EC6793">
        <w:rPr>
          <w:rFonts w:ascii="Verdana" w:hAnsi="Verdana" w:cs="Arial"/>
          <w:sz w:val="22"/>
          <w:szCs w:val="22"/>
        </w:rPr>
        <w:t xml:space="preserve"> constancia </w:t>
      </w:r>
      <w:r w:rsidRPr="00EC6793">
        <w:rPr>
          <w:rFonts w:ascii="Verdana" w:hAnsi="Verdana" w:cs="Arial"/>
          <w:sz w:val="22"/>
          <w:szCs w:val="22"/>
        </w:rPr>
        <w:t>y anexar</w:t>
      </w:r>
      <w:r w:rsidR="00866677" w:rsidRPr="00EC6793">
        <w:rPr>
          <w:rFonts w:ascii="Verdana" w:hAnsi="Verdana" w:cs="Arial"/>
          <w:sz w:val="22"/>
          <w:szCs w:val="22"/>
        </w:rPr>
        <w:t xml:space="preserve">á </w:t>
      </w:r>
      <w:r w:rsidRPr="00EC6793">
        <w:rPr>
          <w:rFonts w:ascii="Verdana" w:hAnsi="Verdana" w:cs="Arial"/>
          <w:sz w:val="22"/>
          <w:szCs w:val="22"/>
        </w:rPr>
        <w:t xml:space="preserve">el certificado de permanencia, </w:t>
      </w:r>
      <w:r w:rsidR="006A2D6C" w:rsidRPr="00EC6793">
        <w:rPr>
          <w:rFonts w:ascii="Verdana" w:hAnsi="Verdana" w:cs="Arial"/>
          <w:sz w:val="22"/>
          <w:szCs w:val="22"/>
        </w:rPr>
        <w:t>e</w:t>
      </w:r>
      <w:r w:rsidR="00976199" w:rsidRPr="00EC6793">
        <w:rPr>
          <w:rFonts w:ascii="Verdana" w:hAnsi="Verdana" w:cs="Arial"/>
          <w:sz w:val="22"/>
          <w:szCs w:val="22"/>
        </w:rPr>
        <w:t xml:space="preserve">n la </w:t>
      </w:r>
      <w:r w:rsidRPr="00EC6793">
        <w:rPr>
          <w:rFonts w:ascii="Verdana" w:hAnsi="Verdana" w:cs="Arial"/>
          <w:sz w:val="22"/>
          <w:szCs w:val="22"/>
        </w:rPr>
        <w:t>carpeta del proyecto urbanístico.</w:t>
      </w:r>
    </w:p>
    <w:p w14:paraId="02AA251B" w14:textId="77777777" w:rsidR="00405AB9" w:rsidRPr="00EC6793" w:rsidRDefault="00405AB9" w:rsidP="003D51D4">
      <w:pPr>
        <w:ind w:left="709" w:hanging="709"/>
        <w:rPr>
          <w:rFonts w:ascii="Verdana" w:hAnsi="Verdana" w:cs="Arial"/>
          <w:sz w:val="22"/>
          <w:szCs w:val="22"/>
        </w:rPr>
      </w:pPr>
    </w:p>
    <w:p w14:paraId="06C63B1D" w14:textId="29ED1F81" w:rsidR="00405AB9" w:rsidRPr="00EC6793" w:rsidRDefault="00F364BF" w:rsidP="003D51D4">
      <w:pPr>
        <w:ind w:left="0"/>
        <w:rPr>
          <w:rFonts w:ascii="Verdana" w:hAnsi="Verdana" w:cs="Arial"/>
          <w:sz w:val="22"/>
          <w:szCs w:val="22"/>
        </w:rPr>
      </w:pPr>
      <w:r w:rsidRPr="00EC6793">
        <w:rPr>
          <w:rFonts w:ascii="Verdana" w:hAnsi="Verdana" w:cs="Arial"/>
          <w:sz w:val="22"/>
          <w:szCs w:val="22"/>
        </w:rPr>
        <w:t>C</w:t>
      </w:r>
      <w:r w:rsidR="00405AB9" w:rsidRPr="00EC6793">
        <w:rPr>
          <w:rFonts w:ascii="Verdana" w:hAnsi="Verdana" w:cs="Arial"/>
          <w:sz w:val="22"/>
          <w:szCs w:val="22"/>
        </w:rPr>
        <w:t>uando l</w:t>
      </w:r>
      <w:r w:rsidRPr="00EC6793">
        <w:rPr>
          <w:rFonts w:ascii="Verdana" w:hAnsi="Verdana" w:cs="Arial"/>
          <w:sz w:val="22"/>
          <w:szCs w:val="22"/>
        </w:rPr>
        <w:t>a documentación</w:t>
      </w:r>
      <w:r w:rsidR="00A82F9E" w:rsidRPr="00EC6793">
        <w:rPr>
          <w:rFonts w:ascii="Verdana" w:hAnsi="Verdana" w:cs="Arial"/>
          <w:sz w:val="22"/>
          <w:szCs w:val="22"/>
        </w:rPr>
        <w:t xml:space="preserve"> que reposa en el Ministerio</w:t>
      </w:r>
      <w:r w:rsidRPr="00EC6793">
        <w:rPr>
          <w:rFonts w:ascii="Verdana" w:hAnsi="Verdana" w:cs="Arial"/>
          <w:sz w:val="22"/>
          <w:szCs w:val="22"/>
        </w:rPr>
        <w:t xml:space="preserve"> </w:t>
      </w:r>
      <w:r w:rsidR="00866677" w:rsidRPr="00EC6793">
        <w:rPr>
          <w:rFonts w:ascii="Verdana" w:hAnsi="Verdana" w:cs="Arial"/>
          <w:sz w:val="22"/>
          <w:szCs w:val="22"/>
        </w:rPr>
        <w:t>es</w:t>
      </w:r>
      <w:r w:rsidRPr="00EC6793">
        <w:rPr>
          <w:rFonts w:ascii="Verdana" w:hAnsi="Verdana" w:cs="Arial"/>
          <w:sz w:val="22"/>
          <w:szCs w:val="22"/>
        </w:rPr>
        <w:t xml:space="preserve"> suficiente</w:t>
      </w:r>
      <w:r w:rsidR="00866677" w:rsidRPr="00EC6793">
        <w:rPr>
          <w:rFonts w:ascii="Verdana" w:hAnsi="Verdana" w:cs="Arial"/>
          <w:sz w:val="22"/>
          <w:szCs w:val="22"/>
        </w:rPr>
        <w:t xml:space="preserve"> para adelantar el estudio de viabilidad técnica</w:t>
      </w:r>
      <w:r w:rsidRPr="00EC6793">
        <w:rPr>
          <w:rFonts w:ascii="Verdana" w:hAnsi="Verdana" w:cs="Arial"/>
          <w:sz w:val="22"/>
          <w:szCs w:val="22"/>
        </w:rPr>
        <w:t>, se diligenciara la casilla N/A.</w:t>
      </w:r>
    </w:p>
    <w:p w14:paraId="545E3FCB" w14:textId="77777777" w:rsidR="00405AB9" w:rsidRPr="00EC6793" w:rsidRDefault="00405AB9" w:rsidP="003D51D4">
      <w:pPr>
        <w:ind w:left="0" w:hanging="709"/>
        <w:rPr>
          <w:rFonts w:ascii="Verdana" w:hAnsi="Verdana" w:cs="Arial"/>
          <w:sz w:val="22"/>
          <w:szCs w:val="22"/>
        </w:rPr>
      </w:pPr>
    </w:p>
    <w:p w14:paraId="6A14C932" w14:textId="77777777" w:rsidR="005E03A2" w:rsidRPr="00EC6793" w:rsidRDefault="005E03A2" w:rsidP="00BA04FC">
      <w:pPr>
        <w:ind w:left="0" w:hanging="1"/>
        <w:rPr>
          <w:rFonts w:ascii="Verdana" w:hAnsi="Verdana" w:cs="Arial"/>
          <w:b/>
          <w:sz w:val="22"/>
          <w:szCs w:val="22"/>
        </w:rPr>
      </w:pPr>
      <w:r w:rsidRPr="00EC6793">
        <w:rPr>
          <w:rFonts w:ascii="Verdana" w:hAnsi="Verdana" w:cs="Arial"/>
          <w:b/>
          <w:sz w:val="22"/>
          <w:szCs w:val="22"/>
        </w:rPr>
        <w:t xml:space="preserve">Observaciones: </w:t>
      </w:r>
      <w:r w:rsidRPr="00EC6793">
        <w:rPr>
          <w:rFonts w:ascii="Verdana" w:hAnsi="Verdana" w:cs="Arial"/>
          <w:sz w:val="22"/>
          <w:szCs w:val="22"/>
        </w:rPr>
        <w:t>Las que el profesional considere oportunas, relacionadas esta sección.</w:t>
      </w:r>
    </w:p>
    <w:p w14:paraId="3A2A451C" w14:textId="77777777" w:rsidR="00405AB9" w:rsidRPr="00EC6793" w:rsidRDefault="00405AB9" w:rsidP="003D51D4">
      <w:pPr>
        <w:ind w:left="0" w:hanging="709"/>
        <w:rPr>
          <w:rFonts w:ascii="Verdana" w:hAnsi="Verdana" w:cs="Arial"/>
          <w:color w:val="00B050"/>
          <w:sz w:val="22"/>
          <w:szCs w:val="22"/>
        </w:rPr>
      </w:pPr>
    </w:p>
    <w:p w14:paraId="0F6938B3" w14:textId="29CB712F" w:rsidR="00485701" w:rsidRPr="00EC6793" w:rsidRDefault="003D51D4" w:rsidP="00BA04FC">
      <w:pPr>
        <w:pStyle w:val="Subttulo"/>
      </w:pPr>
      <w:bookmarkStart w:id="13" w:name="_Toc533585330"/>
      <w:r w:rsidRPr="00EC6793">
        <w:t>SECCIÓN 4. LOCALIZACIÓN DE LA URBANIZACIÓN</w:t>
      </w:r>
      <w:bookmarkEnd w:id="13"/>
      <w:r w:rsidRPr="00EC6793">
        <w:t xml:space="preserve"> </w:t>
      </w:r>
    </w:p>
    <w:p w14:paraId="62B226B9" w14:textId="76ACC2B2" w:rsidR="0049756C" w:rsidRPr="00EC6793" w:rsidRDefault="0049756C" w:rsidP="00BA04FC">
      <w:pPr>
        <w:ind w:left="0"/>
        <w:rPr>
          <w:rFonts w:ascii="Verdana" w:hAnsi="Verdana" w:cs="Arial"/>
          <w:sz w:val="22"/>
          <w:szCs w:val="22"/>
        </w:rPr>
      </w:pPr>
      <w:r w:rsidRPr="00EC6793">
        <w:rPr>
          <w:rFonts w:ascii="Verdana" w:hAnsi="Verdana" w:cs="Arial"/>
          <w:sz w:val="22"/>
          <w:szCs w:val="22"/>
        </w:rPr>
        <w:t xml:space="preserve">Para localizar la urbanización, se </w:t>
      </w:r>
      <w:r w:rsidR="005441FF" w:rsidRPr="00EC6793">
        <w:rPr>
          <w:rFonts w:ascii="Verdana" w:hAnsi="Verdana" w:cs="Arial"/>
          <w:sz w:val="22"/>
          <w:szCs w:val="22"/>
        </w:rPr>
        <w:t>adjuntarán</w:t>
      </w:r>
      <w:r w:rsidR="009C404C" w:rsidRPr="00EC6793">
        <w:rPr>
          <w:rFonts w:ascii="Verdana" w:hAnsi="Verdana" w:cs="Arial"/>
          <w:sz w:val="22"/>
          <w:szCs w:val="22"/>
        </w:rPr>
        <w:t xml:space="preserve"> </w:t>
      </w:r>
      <w:r w:rsidRPr="00EC6793">
        <w:rPr>
          <w:rFonts w:ascii="Verdana" w:hAnsi="Verdana" w:cs="Arial"/>
          <w:sz w:val="22"/>
          <w:szCs w:val="22"/>
        </w:rPr>
        <w:t>l</w:t>
      </w:r>
      <w:r w:rsidR="009C404C" w:rsidRPr="00EC6793">
        <w:rPr>
          <w:rFonts w:ascii="Verdana" w:hAnsi="Verdana" w:cs="Arial"/>
          <w:sz w:val="22"/>
          <w:szCs w:val="22"/>
        </w:rPr>
        <w:t>a</w:t>
      </w:r>
      <w:r w:rsidRPr="00EC6793">
        <w:rPr>
          <w:rFonts w:ascii="Verdana" w:hAnsi="Verdana" w:cs="Arial"/>
          <w:sz w:val="22"/>
          <w:szCs w:val="22"/>
        </w:rPr>
        <w:t xml:space="preserve">s siguientes </w:t>
      </w:r>
      <w:r w:rsidR="009C404C" w:rsidRPr="00EC6793">
        <w:rPr>
          <w:rFonts w:ascii="Verdana" w:hAnsi="Verdana" w:cs="Arial"/>
          <w:sz w:val="22"/>
          <w:szCs w:val="22"/>
        </w:rPr>
        <w:t>imágenes</w:t>
      </w:r>
      <w:r w:rsidRPr="00EC6793">
        <w:rPr>
          <w:rFonts w:ascii="Verdana" w:hAnsi="Verdana" w:cs="Arial"/>
          <w:sz w:val="22"/>
          <w:szCs w:val="22"/>
        </w:rPr>
        <w:t xml:space="preserve">: </w:t>
      </w:r>
    </w:p>
    <w:p w14:paraId="0789B978" w14:textId="77777777" w:rsidR="0049756C" w:rsidRPr="00EC6793" w:rsidRDefault="0049756C" w:rsidP="003D51D4">
      <w:pPr>
        <w:ind w:left="709" w:hanging="709"/>
        <w:rPr>
          <w:rFonts w:ascii="Verdana" w:hAnsi="Verdana" w:cs="Arial"/>
          <w:sz w:val="22"/>
          <w:szCs w:val="22"/>
        </w:rPr>
      </w:pPr>
    </w:p>
    <w:p w14:paraId="2356732B" w14:textId="06B91864" w:rsidR="0049756C" w:rsidRPr="00EC6793" w:rsidRDefault="0049756C" w:rsidP="00BA04FC">
      <w:pPr>
        <w:pStyle w:val="Prrafodelista"/>
        <w:numPr>
          <w:ilvl w:val="0"/>
          <w:numId w:val="10"/>
        </w:numPr>
        <w:ind w:left="426" w:hanging="426"/>
        <w:rPr>
          <w:rFonts w:ascii="Verdana" w:hAnsi="Verdana" w:cs="Arial"/>
          <w:sz w:val="22"/>
          <w:szCs w:val="22"/>
        </w:rPr>
      </w:pPr>
      <w:r w:rsidRPr="00EC6793">
        <w:rPr>
          <w:rFonts w:ascii="Verdana" w:hAnsi="Verdana" w:cs="Arial"/>
          <w:sz w:val="22"/>
          <w:szCs w:val="22"/>
        </w:rPr>
        <w:t>Imagen del proyecto urbanístico elaborado por el ICT</w:t>
      </w:r>
    </w:p>
    <w:p w14:paraId="05E97572" w14:textId="09B0EDCD" w:rsidR="0049756C" w:rsidRPr="00EC6793" w:rsidRDefault="0049756C" w:rsidP="00BA04FC">
      <w:pPr>
        <w:pStyle w:val="Prrafodelista"/>
        <w:numPr>
          <w:ilvl w:val="0"/>
          <w:numId w:val="10"/>
        </w:numPr>
        <w:ind w:left="426" w:hanging="426"/>
        <w:rPr>
          <w:rFonts w:ascii="Verdana" w:hAnsi="Verdana" w:cs="Arial"/>
          <w:sz w:val="22"/>
          <w:szCs w:val="22"/>
        </w:rPr>
      </w:pPr>
      <w:r w:rsidRPr="00EC6793">
        <w:rPr>
          <w:rFonts w:ascii="Verdana" w:hAnsi="Verdana" w:cs="Arial"/>
          <w:sz w:val="22"/>
          <w:szCs w:val="22"/>
        </w:rPr>
        <w:t xml:space="preserve">Imagen de </w:t>
      </w:r>
      <w:r w:rsidR="009C404C" w:rsidRPr="00EC6793">
        <w:rPr>
          <w:rFonts w:ascii="Verdana" w:hAnsi="Verdana" w:cs="Arial"/>
          <w:sz w:val="22"/>
          <w:szCs w:val="22"/>
        </w:rPr>
        <w:t xml:space="preserve">localización de la urbanización </w:t>
      </w:r>
      <w:r w:rsidR="00866677" w:rsidRPr="00EC6793">
        <w:rPr>
          <w:rFonts w:ascii="Verdana" w:hAnsi="Verdana" w:cs="Arial"/>
          <w:sz w:val="22"/>
          <w:szCs w:val="22"/>
        </w:rPr>
        <w:t xml:space="preserve">en el </w:t>
      </w:r>
      <w:proofErr w:type="spellStart"/>
      <w:r w:rsidR="009C404C" w:rsidRPr="00EC6793">
        <w:rPr>
          <w:rFonts w:ascii="Verdana" w:hAnsi="Verdana" w:cs="Arial"/>
          <w:sz w:val="22"/>
          <w:szCs w:val="22"/>
        </w:rPr>
        <w:t>Geoporta</w:t>
      </w:r>
      <w:r w:rsidR="006D4885" w:rsidRPr="00EC6793">
        <w:rPr>
          <w:rFonts w:ascii="Verdana" w:hAnsi="Verdana" w:cs="Arial"/>
          <w:sz w:val="22"/>
          <w:szCs w:val="22"/>
        </w:rPr>
        <w:t>l</w:t>
      </w:r>
      <w:proofErr w:type="spellEnd"/>
      <w:r w:rsidR="009C404C" w:rsidRPr="00EC6793">
        <w:rPr>
          <w:rFonts w:ascii="Verdana" w:hAnsi="Verdana" w:cs="Arial"/>
          <w:sz w:val="22"/>
          <w:szCs w:val="22"/>
        </w:rPr>
        <w:t xml:space="preserve"> </w:t>
      </w:r>
      <w:r w:rsidR="00866677" w:rsidRPr="00EC6793">
        <w:rPr>
          <w:rFonts w:ascii="Verdana" w:hAnsi="Verdana" w:cs="Arial"/>
          <w:sz w:val="22"/>
          <w:szCs w:val="22"/>
        </w:rPr>
        <w:t xml:space="preserve">del </w:t>
      </w:r>
      <w:r w:rsidR="009C404C" w:rsidRPr="00EC6793">
        <w:rPr>
          <w:rFonts w:ascii="Verdana" w:hAnsi="Verdana" w:cs="Arial"/>
          <w:sz w:val="22"/>
          <w:szCs w:val="22"/>
        </w:rPr>
        <w:t>IGA</w:t>
      </w:r>
      <w:r w:rsidR="00362B75" w:rsidRPr="00EC6793">
        <w:rPr>
          <w:rFonts w:ascii="Verdana" w:hAnsi="Verdana" w:cs="Arial"/>
          <w:sz w:val="22"/>
          <w:szCs w:val="22"/>
        </w:rPr>
        <w:t xml:space="preserve">C o </w:t>
      </w:r>
      <w:r w:rsidR="00866677" w:rsidRPr="00EC6793">
        <w:rPr>
          <w:rFonts w:ascii="Verdana" w:hAnsi="Verdana" w:cs="Arial"/>
          <w:sz w:val="22"/>
          <w:szCs w:val="22"/>
        </w:rPr>
        <w:t xml:space="preserve">de los </w:t>
      </w:r>
      <w:r w:rsidR="00362B75" w:rsidRPr="00EC6793">
        <w:rPr>
          <w:rFonts w:ascii="Verdana" w:hAnsi="Verdana" w:cs="Arial"/>
          <w:sz w:val="22"/>
          <w:szCs w:val="22"/>
        </w:rPr>
        <w:t>catastros descentralizados</w:t>
      </w:r>
      <w:r w:rsidR="00866677" w:rsidRPr="00EC6793">
        <w:rPr>
          <w:rFonts w:ascii="Verdana" w:hAnsi="Verdana" w:cs="Arial"/>
          <w:sz w:val="22"/>
          <w:szCs w:val="22"/>
        </w:rPr>
        <w:t xml:space="preserve">; </w:t>
      </w:r>
      <w:r w:rsidR="006D4885" w:rsidRPr="00EC6793">
        <w:rPr>
          <w:rFonts w:ascii="Verdana" w:hAnsi="Verdana" w:cs="Arial"/>
          <w:sz w:val="22"/>
          <w:szCs w:val="22"/>
        </w:rPr>
        <w:t>o</w:t>
      </w:r>
      <w:r w:rsidR="00362B75" w:rsidRPr="00EC6793">
        <w:rPr>
          <w:rFonts w:ascii="Verdana" w:hAnsi="Verdana" w:cs="Arial"/>
          <w:sz w:val="22"/>
          <w:szCs w:val="22"/>
        </w:rPr>
        <w:t xml:space="preserve"> </w:t>
      </w:r>
      <w:r w:rsidR="00866677" w:rsidRPr="00EC6793">
        <w:rPr>
          <w:rFonts w:ascii="Verdana" w:hAnsi="Verdana" w:cs="Arial"/>
          <w:sz w:val="22"/>
          <w:szCs w:val="22"/>
        </w:rPr>
        <w:t xml:space="preserve">en </w:t>
      </w:r>
      <w:r w:rsidR="005F0A5B" w:rsidRPr="00EC6793">
        <w:rPr>
          <w:rFonts w:ascii="Verdana" w:hAnsi="Verdana" w:cs="Arial"/>
          <w:sz w:val="22"/>
          <w:szCs w:val="22"/>
        </w:rPr>
        <w:t>su</w:t>
      </w:r>
      <w:r w:rsidR="00866677" w:rsidRPr="00EC6793">
        <w:rPr>
          <w:rFonts w:ascii="Verdana" w:hAnsi="Verdana" w:cs="Arial"/>
          <w:sz w:val="22"/>
          <w:szCs w:val="22"/>
        </w:rPr>
        <w:t xml:space="preserve"> efecto, </w:t>
      </w:r>
      <w:r w:rsidR="00362B75" w:rsidRPr="00EC6793">
        <w:rPr>
          <w:rFonts w:ascii="Verdana" w:hAnsi="Verdana" w:cs="Arial"/>
          <w:sz w:val="22"/>
          <w:szCs w:val="22"/>
        </w:rPr>
        <w:t xml:space="preserve">imagen </w:t>
      </w:r>
      <w:r w:rsidR="00866677" w:rsidRPr="00EC6793">
        <w:rPr>
          <w:rFonts w:ascii="Verdana" w:hAnsi="Verdana" w:cs="Arial"/>
          <w:sz w:val="22"/>
          <w:szCs w:val="22"/>
        </w:rPr>
        <w:t xml:space="preserve">de </w:t>
      </w:r>
      <w:r w:rsidR="005F0A5B" w:rsidRPr="00EC6793">
        <w:rPr>
          <w:rFonts w:ascii="Verdana" w:hAnsi="Verdana" w:cs="Arial"/>
          <w:sz w:val="22"/>
          <w:szCs w:val="22"/>
        </w:rPr>
        <w:t>Google</w:t>
      </w:r>
      <w:r w:rsidR="00362B75" w:rsidRPr="00EC6793">
        <w:rPr>
          <w:rFonts w:ascii="Verdana" w:hAnsi="Verdana" w:cs="Arial"/>
          <w:sz w:val="22"/>
          <w:szCs w:val="22"/>
        </w:rPr>
        <w:t xml:space="preserve"> </w:t>
      </w:r>
      <w:proofErr w:type="spellStart"/>
      <w:r w:rsidR="00362B75" w:rsidRPr="00EC6793">
        <w:rPr>
          <w:rFonts w:ascii="Verdana" w:hAnsi="Verdana" w:cs="Arial"/>
          <w:sz w:val="22"/>
          <w:szCs w:val="22"/>
        </w:rPr>
        <w:t>maps</w:t>
      </w:r>
      <w:proofErr w:type="spellEnd"/>
      <w:r w:rsidR="0029072C" w:rsidRPr="00EC6793">
        <w:rPr>
          <w:rFonts w:ascii="Verdana" w:hAnsi="Verdana" w:cs="Arial"/>
          <w:sz w:val="22"/>
          <w:szCs w:val="22"/>
        </w:rPr>
        <w:t>.</w:t>
      </w:r>
    </w:p>
    <w:p w14:paraId="321E522F" w14:textId="77777777" w:rsidR="0049756C" w:rsidRPr="00EC6793" w:rsidRDefault="0049756C" w:rsidP="00BA04FC">
      <w:pPr>
        <w:pStyle w:val="Prrafodelista"/>
        <w:ind w:left="426" w:hanging="426"/>
        <w:rPr>
          <w:rFonts w:ascii="Verdana" w:hAnsi="Verdana" w:cs="Arial"/>
          <w:sz w:val="22"/>
          <w:szCs w:val="22"/>
          <w:highlight w:val="yellow"/>
        </w:rPr>
      </w:pPr>
    </w:p>
    <w:p w14:paraId="5882C696" w14:textId="3733D223" w:rsidR="00866677" w:rsidRDefault="009C3A9A" w:rsidP="00BA04FC">
      <w:pPr>
        <w:ind w:left="0"/>
        <w:rPr>
          <w:rFonts w:ascii="Verdana" w:hAnsi="Verdana" w:cs="Arial"/>
          <w:sz w:val="22"/>
          <w:szCs w:val="22"/>
        </w:rPr>
      </w:pPr>
      <w:r w:rsidRPr="00EC6793">
        <w:rPr>
          <w:rFonts w:ascii="Verdana" w:hAnsi="Verdana" w:cs="Arial"/>
          <w:sz w:val="22"/>
          <w:szCs w:val="22"/>
        </w:rPr>
        <w:t xml:space="preserve">La </w:t>
      </w:r>
      <w:r w:rsidR="0029072C" w:rsidRPr="00EC6793">
        <w:rPr>
          <w:rFonts w:ascii="Verdana" w:hAnsi="Verdana" w:cs="Arial"/>
          <w:sz w:val="22"/>
          <w:szCs w:val="22"/>
        </w:rPr>
        <w:t>compara</w:t>
      </w:r>
      <w:r w:rsidR="008D0EBE" w:rsidRPr="00EC6793">
        <w:rPr>
          <w:rFonts w:ascii="Verdana" w:hAnsi="Verdana" w:cs="Arial"/>
          <w:sz w:val="22"/>
          <w:szCs w:val="22"/>
        </w:rPr>
        <w:t>ción de las dos imágenes permitirá</w:t>
      </w:r>
      <w:r w:rsidR="0029072C" w:rsidRPr="00EC6793">
        <w:rPr>
          <w:rFonts w:ascii="Verdana" w:hAnsi="Verdana" w:cs="Arial"/>
          <w:sz w:val="22"/>
          <w:szCs w:val="22"/>
        </w:rPr>
        <w:t xml:space="preserve"> establecer </w:t>
      </w:r>
      <w:r w:rsidR="00B520B0" w:rsidRPr="00EC6793">
        <w:rPr>
          <w:rFonts w:ascii="Verdana" w:hAnsi="Verdana" w:cs="Arial"/>
          <w:sz w:val="22"/>
          <w:szCs w:val="22"/>
        </w:rPr>
        <w:t xml:space="preserve">la </w:t>
      </w:r>
      <w:r w:rsidR="003D51D4" w:rsidRPr="00EC6793">
        <w:rPr>
          <w:rFonts w:ascii="Verdana" w:hAnsi="Verdana" w:cs="Arial"/>
          <w:sz w:val="22"/>
          <w:szCs w:val="22"/>
        </w:rPr>
        <w:t>especialización</w:t>
      </w:r>
      <w:r w:rsidR="00B520B0" w:rsidRPr="00EC6793">
        <w:rPr>
          <w:rFonts w:ascii="Verdana" w:hAnsi="Verdana" w:cs="Arial"/>
          <w:sz w:val="22"/>
          <w:szCs w:val="22"/>
        </w:rPr>
        <w:t xml:space="preserve"> del proyecto urbanístico. </w:t>
      </w:r>
    </w:p>
    <w:p w14:paraId="487338EE" w14:textId="77777777" w:rsidR="00BA04FC" w:rsidRPr="00EC6793" w:rsidRDefault="00BA04FC" w:rsidP="00BA04FC">
      <w:pPr>
        <w:ind w:left="426" w:hanging="426"/>
        <w:rPr>
          <w:rFonts w:ascii="Verdana" w:hAnsi="Verdana" w:cs="Arial"/>
          <w:sz w:val="22"/>
          <w:szCs w:val="22"/>
        </w:rPr>
      </w:pPr>
    </w:p>
    <w:p w14:paraId="7D5DF836" w14:textId="4BB13670" w:rsidR="00585412" w:rsidRPr="00EC6793" w:rsidRDefault="00585412" w:rsidP="00BA04FC">
      <w:pPr>
        <w:pStyle w:val="Prrafodelista"/>
        <w:numPr>
          <w:ilvl w:val="0"/>
          <w:numId w:val="10"/>
        </w:numPr>
        <w:ind w:left="426" w:hanging="426"/>
        <w:rPr>
          <w:rFonts w:ascii="Verdana" w:hAnsi="Verdana" w:cs="Arial"/>
          <w:sz w:val="22"/>
          <w:szCs w:val="22"/>
        </w:rPr>
      </w:pPr>
      <w:r w:rsidRPr="00EC6793">
        <w:rPr>
          <w:rFonts w:ascii="Verdana" w:hAnsi="Verdana" w:cs="Arial"/>
          <w:sz w:val="22"/>
          <w:szCs w:val="22"/>
        </w:rPr>
        <w:t>Fuente: Se hará mención al número o código del plano elaborado por el ICT</w:t>
      </w:r>
    </w:p>
    <w:p w14:paraId="68823177" w14:textId="4C6D4E08" w:rsidR="00585412" w:rsidRDefault="00585412" w:rsidP="00BA04FC">
      <w:pPr>
        <w:pStyle w:val="Prrafodelista"/>
        <w:numPr>
          <w:ilvl w:val="0"/>
          <w:numId w:val="10"/>
        </w:numPr>
        <w:ind w:left="426" w:hanging="426"/>
        <w:rPr>
          <w:rFonts w:ascii="Verdana" w:hAnsi="Verdana" w:cs="Arial"/>
          <w:sz w:val="22"/>
          <w:szCs w:val="22"/>
        </w:rPr>
      </w:pPr>
      <w:r w:rsidRPr="00EC6793">
        <w:rPr>
          <w:rFonts w:ascii="Verdana" w:hAnsi="Verdana" w:cs="Arial"/>
          <w:sz w:val="22"/>
          <w:szCs w:val="22"/>
        </w:rPr>
        <w:t>Fecha de documento: Se registrará la fecha de elaboración o fecha de aprobación del plano</w:t>
      </w:r>
      <w:r w:rsidR="002E3260" w:rsidRPr="00EC6793">
        <w:rPr>
          <w:rFonts w:ascii="Verdana" w:hAnsi="Verdana" w:cs="Arial"/>
          <w:sz w:val="22"/>
          <w:szCs w:val="22"/>
        </w:rPr>
        <w:t>.</w:t>
      </w:r>
    </w:p>
    <w:p w14:paraId="6C2A701B" w14:textId="77777777" w:rsidR="00BA04FC" w:rsidRPr="00EC6793" w:rsidRDefault="00BA04FC" w:rsidP="00BA04FC">
      <w:pPr>
        <w:pStyle w:val="Prrafodelista"/>
        <w:ind w:left="426" w:hanging="426"/>
        <w:rPr>
          <w:rFonts w:ascii="Verdana" w:hAnsi="Verdana" w:cs="Arial"/>
          <w:sz w:val="22"/>
          <w:szCs w:val="22"/>
        </w:rPr>
      </w:pPr>
    </w:p>
    <w:p w14:paraId="4EFFF52B" w14:textId="38E78CE7" w:rsidR="002E3260" w:rsidRPr="00BA04FC" w:rsidRDefault="002E3260" w:rsidP="00BA04FC">
      <w:pPr>
        <w:ind w:left="0"/>
        <w:rPr>
          <w:rFonts w:ascii="Verdana" w:hAnsi="Verdana" w:cs="Arial"/>
          <w:sz w:val="22"/>
          <w:szCs w:val="22"/>
        </w:rPr>
      </w:pPr>
      <w:r w:rsidRPr="00BA04FC">
        <w:rPr>
          <w:rFonts w:ascii="Verdana" w:hAnsi="Verdana" w:cs="Arial"/>
          <w:sz w:val="22"/>
          <w:szCs w:val="22"/>
        </w:rPr>
        <w:t>La fecha de elaboración se registrará cuando no obre una fecha de aprobación; y la fecha de aprobación se registrará siempre que la misma se haya consignado en el plano</w:t>
      </w:r>
    </w:p>
    <w:p w14:paraId="22BF38A4" w14:textId="77777777" w:rsidR="00F818F3" w:rsidRPr="00EC6793" w:rsidRDefault="00F818F3" w:rsidP="00F818F3">
      <w:pPr>
        <w:ind w:left="708"/>
        <w:rPr>
          <w:rFonts w:ascii="Verdana" w:hAnsi="Verdana" w:cs="Arial"/>
          <w:color w:val="00B050"/>
          <w:sz w:val="22"/>
          <w:szCs w:val="22"/>
        </w:rPr>
      </w:pPr>
    </w:p>
    <w:p w14:paraId="5FDDF4EE" w14:textId="1E231D33" w:rsidR="00A97539" w:rsidRPr="00EC6793" w:rsidRDefault="00EC225B" w:rsidP="00BA04FC">
      <w:pPr>
        <w:pStyle w:val="Subttulo"/>
      </w:pPr>
      <w:bookmarkStart w:id="14" w:name="_Toc533585331"/>
      <w:r w:rsidRPr="00EC6793">
        <w:t>SECCIÓN 5. DOCUMENTOS SOPORTE DEL ESTUDIO TÉCNICO</w:t>
      </w:r>
      <w:bookmarkEnd w:id="14"/>
    </w:p>
    <w:p w14:paraId="1B6AF0F6" w14:textId="3DDCE12F" w:rsidR="00A66A8F" w:rsidRPr="00EC6793" w:rsidRDefault="00DB41EA" w:rsidP="00EC225B">
      <w:pPr>
        <w:ind w:left="0"/>
        <w:rPr>
          <w:rFonts w:ascii="Verdana" w:hAnsi="Verdana" w:cs="Arial"/>
          <w:sz w:val="22"/>
          <w:szCs w:val="22"/>
        </w:rPr>
      </w:pPr>
      <w:r w:rsidRPr="00EC6793">
        <w:rPr>
          <w:rFonts w:ascii="Verdana" w:hAnsi="Verdana" w:cs="Arial"/>
          <w:sz w:val="22"/>
          <w:szCs w:val="22"/>
        </w:rPr>
        <w:t xml:space="preserve">En </w:t>
      </w:r>
      <w:r w:rsidR="004B6EB7" w:rsidRPr="00EC6793">
        <w:rPr>
          <w:rFonts w:ascii="Verdana" w:hAnsi="Verdana" w:cs="Arial"/>
          <w:sz w:val="22"/>
          <w:szCs w:val="22"/>
        </w:rPr>
        <w:t xml:space="preserve">los </w:t>
      </w:r>
      <w:r w:rsidRPr="00EC6793">
        <w:rPr>
          <w:rFonts w:ascii="Verdana" w:hAnsi="Verdana" w:cs="Arial"/>
          <w:sz w:val="22"/>
          <w:szCs w:val="22"/>
        </w:rPr>
        <w:t>numeral</w:t>
      </w:r>
      <w:r w:rsidR="004B6EB7" w:rsidRPr="00EC6793">
        <w:rPr>
          <w:rFonts w:ascii="Verdana" w:hAnsi="Verdana" w:cs="Arial"/>
          <w:sz w:val="22"/>
          <w:szCs w:val="22"/>
        </w:rPr>
        <w:t xml:space="preserve">es </w:t>
      </w:r>
      <w:r w:rsidR="002E5872" w:rsidRPr="00EC6793">
        <w:rPr>
          <w:rFonts w:ascii="Verdana" w:hAnsi="Verdana" w:cs="Arial"/>
          <w:sz w:val="22"/>
          <w:szCs w:val="22"/>
        </w:rPr>
        <w:t>5</w:t>
      </w:r>
      <w:r w:rsidR="004B6EB7" w:rsidRPr="00EC6793">
        <w:rPr>
          <w:rFonts w:ascii="Verdana" w:hAnsi="Verdana" w:cs="Arial"/>
          <w:sz w:val="22"/>
          <w:szCs w:val="22"/>
        </w:rPr>
        <w:t xml:space="preserve">.1 al </w:t>
      </w:r>
      <w:r w:rsidR="002E5872" w:rsidRPr="00EC6793">
        <w:rPr>
          <w:rFonts w:ascii="Verdana" w:hAnsi="Verdana" w:cs="Arial"/>
          <w:sz w:val="22"/>
          <w:szCs w:val="22"/>
        </w:rPr>
        <w:t>5</w:t>
      </w:r>
      <w:r w:rsidR="004B6EB7" w:rsidRPr="00EC6793">
        <w:rPr>
          <w:rFonts w:ascii="Verdana" w:hAnsi="Verdana" w:cs="Arial"/>
          <w:sz w:val="22"/>
          <w:szCs w:val="22"/>
        </w:rPr>
        <w:t xml:space="preserve">.7, </w:t>
      </w:r>
      <w:r w:rsidRPr="00EC6793">
        <w:rPr>
          <w:rFonts w:ascii="Verdana" w:hAnsi="Verdana" w:cs="Arial"/>
          <w:sz w:val="22"/>
          <w:szCs w:val="22"/>
        </w:rPr>
        <w:t xml:space="preserve">se relacionan los </w:t>
      </w:r>
      <w:r w:rsidR="00AD1DAB" w:rsidRPr="00EC6793">
        <w:rPr>
          <w:rFonts w:ascii="Verdana" w:hAnsi="Verdana" w:cs="Arial"/>
          <w:sz w:val="22"/>
          <w:szCs w:val="22"/>
        </w:rPr>
        <w:t>planos, escrituras</w:t>
      </w:r>
      <w:r w:rsidR="00A66A8F" w:rsidRPr="00EC6793">
        <w:rPr>
          <w:rFonts w:ascii="Verdana" w:hAnsi="Verdana" w:cs="Arial"/>
          <w:sz w:val="22"/>
          <w:szCs w:val="22"/>
        </w:rPr>
        <w:t xml:space="preserve">, </w:t>
      </w:r>
      <w:r w:rsidR="00AD1DAB" w:rsidRPr="00EC6793">
        <w:rPr>
          <w:rFonts w:ascii="Verdana" w:hAnsi="Verdana" w:cs="Arial"/>
          <w:sz w:val="22"/>
          <w:szCs w:val="22"/>
        </w:rPr>
        <w:t>folios</w:t>
      </w:r>
      <w:r w:rsidR="009A45F0" w:rsidRPr="00EC6793">
        <w:rPr>
          <w:rFonts w:ascii="Verdana" w:hAnsi="Verdana" w:cs="Arial"/>
          <w:sz w:val="22"/>
          <w:szCs w:val="22"/>
        </w:rPr>
        <w:t xml:space="preserve"> de matrículas</w:t>
      </w:r>
      <w:r w:rsidR="00C04447" w:rsidRPr="00EC6793">
        <w:rPr>
          <w:rFonts w:ascii="Verdana" w:hAnsi="Verdana" w:cs="Arial"/>
          <w:sz w:val="22"/>
          <w:szCs w:val="22"/>
        </w:rPr>
        <w:t xml:space="preserve"> inmobiliarias</w:t>
      </w:r>
      <w:r w:rsidR="00AD1DAB" w:rsidRPr="00EC6793">
        <w:rPr>
          <w:rFonts w:ascii="Verdana" w:hAnsi="Verdana" w:cs="Arial"/>
          <w:sz w:val="22"/>
          <w:szCs w:val="22"/>
        </w:rPr>
        <w:t xml:space="preserve"> y resoluciones que sirvieron de soporte para </w:t>
      </w:r>
      <w:r w:rsidRPr="00EC6793">
        <w:rPr>
          <w:rFonts w:ascii="Verdana" w:hAnsi="Verdana" w:cs="Arial"/>
          <w:sz w:val="22"/>
          <w:szCs w:val="22"/>
        </w:rPr>
        <w:t>adelantar</w:t>
      </w:r>
      <w:r w:rsidR="00AD1DAB" w:rsidRPr="00EC6793">
        <w:rPr>
          <w:rFonts w:ascii="Verdana" w:hAnsi="Verdana" w:cs="Arial"/>
          <w:sz w:val="22"/>
          <w:szCs w:val="22"/>
        </w:rPr>
        <w:t xml:space="preserve"> </w:t>
      </w:r>
      <w:r w:rsidRPr="00EC6793">
        <w:rPr>
          <w:rFonts w:ascii="Verdana" w:hAnsi="Verdana" w:cs="Arial"/>
          <w:sz w:val="22"/>
          <w:szCs w:val="22"/>
        </w:rPr>
        <w:t xml:space="preserve">la </w:t>
      </w:r>
      <w:r w:rsidR="00AD1DAB" w:rsidRPr="00EC6793">
        <w:rPr>
          <w:rFonts w:ascii="Verdana" w:hAnsi="Verdana" w:cs="Arial"/>
          <w:sz w:val="22"/>
          <w:szCs w:val="22"/>
        </w:rPr>
        <w:t>identificación del predio de mayor extensión e</w:t>
      </w:r>
      <w:r w:rsidR="00A66A8F" w:rsidRPr="00EC6793">
        <w:rPr>
          <w:rFonts w:ascii="Verdana" w:hAnsi="Verdana" w:cs="Arial"/>
          <w:sz w:val="22"/>
          <w:szCs w:val="22"/>
        </w:rPr>
        <w:t xml:space="preserve">n términos de cabida y linderos. </w:t>
      </w:r>
    </w:p>
    <w:p w14:paraId="3339966E" w14:textId="5996B247" w:rsidR="001A61FB" w:rsidRPr="00EC6793" w:rsidRDefault="001A61FB" w:rsidP="00C85CFD">
      <w:pPr>
        <w:ind w:left="0"/>
        <w:rPr>
          <w:rFonts w:ascii="Verdana" w:hAnsi="Verdana" w:cs="Arial"/>
          <w:sz w:val="22"/>
          <w:szCs w:val="22"/>
        </w:rPr>
      </w:pPr>
    </w:p>
    <w:p w14:paraId="0C40E2C1" w14:textId="7A702320" w:rsidR="00E31240" w:rsidRPr="00EC6793" w:rsidRDefault="00D557A7" w:rsidP="00BA04FC">
      <w:pPr>
        <w:pStyle w:val="Subttulo"/>
      </w:pPr>
      <w:bookmarkStart w:id="15" w:name="_Toc533585332"/>
      <w:r w:rsidRPr="00EC6793">
        <w:t>5.1 Planos</w:t>
      </w:r>
      <w:bookmarkEnd w:id="15"/>
    </w:p>
    <w:p w14:paraId="4A686A5F" w14:textId="77777777" w:rsidR="00E31240" w:rsidRPr="00EC6793" w:rsidRDefault="00E31240" w:rsidP="00D01F47">
      <w:pPr>
        <w:ind w:left="709"/>
        <w:rPr>
          <w:rFonts w:ascii="Verdana" w:hAnsi="Verdana" w:cs="Arial"/>
          <w:b/>
          <w:sz w:val="22"/>
          <w:szCs w:val="22"/>
        </w:rPr>
      </w:pPr>
    </w:p>
    <w:p w14:paraId="6EF144EF" w14:textId="25B97817" w:rsidR="00A66A8F" w:rsidRPr="00EC6793" w:rsidRDefault="00C85CFD" w:rsidP="00EC225B">
      <w:pPr>
        <w:tabs>
          <w:tab w:val="left" w:pos="426"/>
        </w:tabs>
        <w:ind w:left="0"/>
        <w:rPr>
          <w:rFonts w:ascii="Verdana" w:hAnsi="Verdana" w:cs="Arial"/>
          <w:sz w:val="22"/>
          <w:szCs w:val="22"/>
        </w:rPr>
      </w:pPr>
      <w:r w:rsidRPr="00EC6793">
        <w:rPr>
          <w:rFonts w:ascii="Verdana" w:hAnsi="Verdana" w:cs="Arial"/>
          <w:sz w:val="22"/>
          <w:szCs w:val="22"/>
        </w:rPr>
        <w:t>En esta sección se relaciona</w:t>
      </w:r>
      <w:r w:rsidR="00E63005" w:rsidRPr="00EC6793">
        <w:rPr>
          <w:rFonts w:ascii="Verdana" w:hAnsi="Verdana" w:cs="Arial"/>
          <w:sz w:val="22"/>
          <w:szCs w:val="22"/>
        </w:rPr>
        <w:t>n l</w:t>
      </w:r>
      <w:r w:rsidRPr="00EC6793">
        <w:rPr>
          <w:rFonts w:ascii="Verdana" w:hAnsi="Verdana" w:cs="Arial"/>
          <w:sz w:val="22"/>
          <w:szCs w:val="22"/>
        </w:rPr>
        <w:t>o</w:t>
      </w:r>
      <w:r w:rsidR="00E63005" w:rsidRPr="00EC6793">
        <w:rPr>
          <w:rFonts w:ascii="Verdana" w:hAnsi="Verdana" w:cs="Arial"/>
          <w:sz w:val="22"/>
          <w:szCs w:val="22"/>
        </w:rPr>
        <w:t>s planos elaborados por el ICT</w:t>
      </w:r>
      <w:r w:rsidR="00A66A8F" w:rsidRPr="00EC6793">
        <w:rPr>
          <w:rFonts w:ascii="Verdana" w:hAnsi="Verdana" w:cs="Arial"/>
          <w:sz w:val="22"/>
          <w:szCs w:val="22"/>
        </w:rPr>
        <w:t xml:space="preserve">: </w:t>
      </w:r>
    </w:p>
    <w:p w14:paraId="2E365489" w14:textId="77777777" w:rsidR="00A66A8F" w:rsidRPr="00EC6793" w:rsidRDefault="00A66A8F" w:rsidP="00EC225B">
      <w:pPr>
        <w:tabs>
          <w:tab w:val="left" w:pos="426"/>
        </w:tabs>
        <w:ind w:left="0"/>
        <w:rPr>
          <w:rFonts w:ascii="Verdana" w:hAnsi="Verdana" w:cs="Arial"/>
          <w:sz w:val="22"/>
          <w:szCs w:val="22"/>
        </w:rPr>
      </w:pPr>
    </w:p>
    <w:p w14:paraId="3A436489" w14:textId="107D40D7" w:rsidR="00A66A8F" w:rsidRPr="00EC6793" w:rsidRDefault="00A66A8F" w:rsidP="00EC225B">
      <w:pPr>
        <w:pStyle w:val="Prrafodelista"/>
        <w:numPr>
          <w:ilvl w:val="0"/>
          <w:numId w:val="2"/>
        </w:numPr>
        <w:tabs>
          <w:tab w:val="left" w:pos="426"/>
        </w:tabs>
        <w:ind w:left="0" w:firstLine="0"/>
        <w:rPr>
          <w:rFonts w:ascii="Verdana" w:hAnsi="Verdana" w:cs="Arial"/>
          <w:sz w:val="22"/>
          <w:szCs w:val="22"/>
        </w:rPr>
      </w:pPr>
      <w:r w:rsidRPr="00EC6793">
        <w:rPr>
          <w:rFonts w:ascii="Verdana" w:hAnsi="Verdana" w:cs="Arial"/>
          <w:sz w:val="22"/>
          <w:szCs w:val="22"/>
        </w:rPr>
        <w:t>Planos de lo</w:t>
      </w:r>
      <w:r w:rsidR="008D0EBE" w:rsidRPr="00EC6793">
        <w:rPr>
          <w:rFonts w:ascii="Verdana" w:hAnsi="Verdana" w:cs="Arial"/>
          <w:sz w:val="22"/>
          <w:szCs w:val="22"/>
        </w:rPr>
        <w:t>teo.</w:t>
      </w:r>
      <w:r w:rsidRPr="00EC6793">
        <w:rPr>
          <w:rFonts w:ascii="Verdana" w:hAnsi="Verdana" w:cs="Arial"/>
          <w:sz w:val="22"/>
          <w:szCs w:val="22"/>
        </w:rPr>
        <w:t xml:space="preserve"> </w:t>
      </w:r>
    </w:p>
    <w:p w14:paraId="67489F87" w14:textId="465F0D4D" w:rsidR="00E63005" w:rsidRPr="00EC6793" w:rsidRDefault="00AF01D9" w:rsidP="00EC225B">
      <w:pPr>
        <w:pStyle w:val="Prrafodelista"/>
        <w:numPr>
          <w:ilvl w:val="0"/>
          <w:numId w:val="2"/>
        </w:numPr>
        <w:tabs>
          <w:tab w:val="left" w:pos="426"/>
        </w:tabs>
        <w:ind w:left="0" w:firstLine="0"/>
        <w:rPr>
          <w:rFonts w:ascii="Verdana" w:hAnsi="Verdana" w:cs="Arial"/>
          <w:sz w:val="22"/>
          <w:szCs w:val="22"/>
        </w:rPr>
      </w:pPr>
      <w:r w:rsidRPr="00EC6793">
        <w:rPr>
          <w:rFonts w:ascii="Verdana" w:hAnsi="Verdana" w:cs="Arial"/>
          <w:sz w:val="22"/>
          <w:szCs w:val="22"/>
        </w:rPr>
        <w:lastRenderedPageBreak/>
        <w:t>Planos urbanísticos</w:t>
      </w:r>
      <w:r w:rsidR="008D0EBE" w:rsidRPr="00EC6793">
        <w:rPr>
          <w:rFonts w:ascii="Verdana" w:hAnsi="Verdana" w:cs="Arial"/>
          <w:sz w:val="22"/>
          <w:szCs w:val="22"/>
        </w:rPr>
        <w:t>.</w:t>
      </w:r>
      <w:r w:rsidR="00A66A8F" w:rsidRPr="00EC6793">
        <w:rPr>
          <w:rFonts w:ascii="Verdana" w:hAnsi="Verdana" w:cs="Arial"/>
          <w:sz w:val="22"/>
          <w:szCs w:val="22"/>
        </w:rPr>
        <w:t xml:space="preserve"> </w:t>
      </w:r>
    </w:p>
    <w:p w14:paraId="7970CB2C" w14:textId="1C9E1F42" w:rsidR="00A66A8F" w:rsidRPr="00EC6793" w:rsidRDefault="00AF01D9" w:rsidP="00EC225B">
      <w:pPr>
        <w:pStyle w:val="Prrafodelista"/>
        <w:numPr>
          <w:ilvl w:val="0"/>
          <w:numId w:val="2"/>
        </w:numPr>
        <w:tabs>
          <w:tab w:val="left" w:pos="426"/>
        </w:tabs>
        <w:ind w:left="0" w:firstLine="0"/>
        <w:rPr>
          <w:rFonts w:ascii="Verdana" w:hAnsi="Verdana" w:cs="Arial"/>
          <w:sz w:val="22"/>
          <w:szCs w:val="22"/>
        </w:rPr>
      </w:pPr>
      <w:r w:rsidRPr="00EC6793">
        <w:rPr>
          <w:rFonts w:ascii="Verdana" w:hAnsi="Verdana" w:cs="Arial"/>
          <w:sz w:val="22"/>
          <w:szCs w:val="22"/>
        </w:rPr>
        <w:t>Planos topográficos</w:t>
      </w:r>
      <w:r w:rsidR="008D0EBE" w:rsidRPr="00EC6793">
        <w:rPr>
          <w:rFonts w:ascii="Verdana" w:hAnsi="Verdana" w:cs="Arial"/>
          <w:sz w:val="22"/>
          <w:szCs w:val="22"/>
        </w:rPr>
        <w:t>.</w:t>
      </w:r>
      <w:r w:rsidR="00A66A8F" w:rsidRPr="00EC6793">
        <w:rPr>
          <w:rFonts w:ascii="Verdana" w:hAnsi="Verdana" w:cs="Arial"/>
          <w:sz w:val="22"/>
          <w:szCs w:val="22"/>
        </w:rPr>
        <w:t xml:space="preserve"> </w:t>
      </w:r>
    </w:p>
    <w:p w14:paraId="71BEB0E9" w14:textId="6A2AB1CA" w:rsidR="00A66A8F" w:rsidRPr="00EC6793" w:rsidRDefault="00C85CFD" w:rsidP="00EC225B">
      <w:pPr>
        <w:pStyle w:val="Prrafodelista"/>
        <w:numPr>
          <w:ilvl w:val="0"/>
          <w:numId w:val="2"/>
        </w:numPr>
        <w:tabs>
          <w:tab w:val="left" w:pos="426"/>
        </w:tabs>
        <w:ind w:left="0" w:firstLine="0"/>
        <w:rPr>
          <w:rFonts w:ascii="Verdana" w:hAnsi="Verdana" w:cs="Arial"/>
          <w:sz w:val="22"/>
          <w:szCs w:val="22"/>
        </w:rPr>
      </w:pPr>
      <w:r w:rsidRPr="00EC6793">
        <w:rPr>
          <w:rFonts w:ascii="Verdana" w:hAnsi="Verdana" w:cs="Arial"/>
          <w:sz w:val="22"/>
          <w:szCs w:val="22"/>
        </w:rPr>
        <w:t>Plano modificatorio</w:t>
      </w:r>
      <w:r w:rsidR="008D0EBE" w:rsidRPr="00EC6793">
        <w:rPr>
          <w:rFonts w:ascii="Verdana" w:hAnsi="Verdana" w:cs="Arial"/>
          <w:sz w:val="22"/>
          <w:szCs w:val="22"/>
        </w:rPr>
        <w:t>.</w:t>
      </w:r>
      <w:r w:rsidRPr="00EC6793">
        <w:rPr>
          <w:rFonts w:ascii="Verdana" w:hAnsi="Verdana" w:cs="Arial"/>
          <w:sz w:val="22"/>
          <w:szCs w:val="22"/>
        </w:rPr>
        <w:t xml:space="preserve"> </w:t>
      </w:r>
    </w:p>
    <w:p w14:paraId="3928C36D" w14:textId="56656C04" w:rsidR="007F1C67" w:rsidRPr="00EC6793" w:rsidRDefault="00A66A8F" w:rsidP="00EC225B">
      <w:pPr>
        <w:pStyle w:val="Prrafodelista"/>
        <w:numPr>
          <w:ilvl w:val="0"/>
          <w:numId w:val="2"/>
        </w:numPr>
        <w:tabs>
          <w:tab w:val="left" w:pos="426"/>
        </w:tabs>
        <w:ind w:left="0" w:firstLine="0"/>
        <w:rPr>
          <w:rFonts w:ascii="Verdana" w:hAnsi="Verdana" w:cs="Arial"/>
          <w:sz w:val="22"/>
          <w:szCs w:val="22"/>
        </w:rPr>
      </w:pPr>
      <w:r w:rsidRPr="00EC6793">
        <w:rPr>
          <w:rFonts w:ascii="Verdana" w:hAnsi="Verdana" w:cs="Arial"/>
          <w:sz w:val="22"/>
          <w:szCs w:val="22"/>
        </w:rPr>
        <w:t>Planos redes</w:t>
      </w:r>
      <w:r w:rsidR="008D0EBE" w:rsidRPr="00EC6793">
        <w:rPr>
          <w:rFonts w:ascii="Verdana" w:hAnsi="Verdana" w:cs="Arial"/>
          <w:sz w:val="22"/>
          <w:szCs w:val="22"/>
        </w:rPr>
        <w:t xml:space="preserve"> de acueducto o alcantarillado.</w:t>
      </w:r>
      <w:r w:rsidR="00C85CFD" w:rsidRPr="00EC6793">
        <w:rPr>
          <w:rFonts w:ascii="Verdana" w:hAnsi="Verdana" w:cs="Arial"/>
          <w:sz w:val="22"/>
          <w:szCs w:val="22"/>
        </w:rPr>
        <w:t xml:space="preserve"> </w:t>
      </w:r>
    </w:p>
    <w:p w14:paraId="1AB81CF4" w14:textId="77777777" w:rsidR="00E63005" w:rsidRPr="00EC6793" w:rsidRDefault="00E63005" w:rsidP="00E63005">
      <w:pPr>
        <w:rPr>
          <w:rFonts w:ascii="Verdana" w:hAnsi="Verdana" w:cs="Arial"/>
          <w:sz w:val="22"/>
          <w:szCs w:val="22"/>
        </w:rPr>
      </w:pPr>
    </w:p>
    <w:p w14:paraId="1668F09E" w14:textId="5013E558" w:rsidR="002E5872" w:rsidRPr="00EC6793" w:rsidRDefault="002E5872" w:rsidP="00EC225B">
      <w:pPr>
        <w:ind w:left="0"/>
        <w:rPr>
          <w:rFonts w:ascii="Verdana" w:hAnsi="Verdana" w:cs="Arial"/>
          <w:sz w:val="22"/>
          <w:szCs w:val="22"/>
        </w:rPr>
      </w:pPr>
      <w:r w:rsidRPr="00EC6793">
        <w:rPr>
          <w:rFonts w:ascii="Verdana" w:hAnsi="Verdana" w:cs="Arial"/>
          <w:b/>
          <w:sz w:val="22"/>
          <w:szCs w:val="22"/>
        </w:rPr>
        <w:t xml:space="preserve">Observaciones: </w:t>
      </w:r>
      <w:r w:rsidR="00FE2BE8" w:rsidRPr="00EC6793">
        <w:rPr>
          <w:rFonts w:ascii="Verdana" w:hAnsi="Verdana" w:cs="Arial"/>
          <w:sz w:val="22"/>
          <w:szCs w:val="22"/>
        </w:rPr>
        <w:t xml:space="preserve">Se debe indicar el tipo de planos </w:t>
      </w:r>
      <w:r w:rsidR="00920628" w:rsidRPr="00EC6793">
        <w:rPr>
          <w:rFonts w:ascii="Verdana" w:hAnsi="Verdana" w:cs="Arial"/>
          <w:sz w:val="22"/>
          <w:szCs w:val="22"/>
        </w:rPr>
        <w:t xml:space="preserve">que fueron revisados para </w:t>
      </w:r>
      <w:r w:rsidR="00714B8E" w:rsidRPr="00EC6793">
        <w:rPr>
          <w:rFonts w:ascii="Verdana" w:hAnsi="Verdana" w:cs="Arial"/>
          <w:sz w:val="22"/>
          <w:szCs w:val="22"/>
        </w:rPr>
        <w:t>determinar la cabida y linderos conforme con el título de adquisición o de loteo del terreno</w:t>
      </w:r>
      <w:r w:rsidR="005E54BD" w:rsidRPr="00EC6793">
        <w:rPr>
          <w:rFonts w:ascii="Verdana" w:hAnsi="Verdana" w:cs="Arial"/>
          <w:sz w:val="22"/>
          <w:szCs w:val="22"/>
        </w:rPr>
        <w:t xml:space="preserve"> de mayor extensión y anexar la imagen del plano correspondiente</w:t>
      </w:r>
      <w:r w:rsidR="00920628" w:rsidRPr="00EC6793">
        <w:rPr>
          <w:rFonts w:ascii="Verdana" w:hAnsi="Verdana" w:cs="Arial"/>
          <w:sz w:val="22"/>
          <w:szCs w:val="22"/>
        </w:rPr>
        <w:t xml:space="preserve"> al expediente</w:t>
      </w:r>
      <w:r w:rsidR="005E54BD" w:rsidRPr="00EC6793">
        <w:rPr>
          <w:rFonts w:ascii="Verdana" w:hAnsi="Verdana" w:cs="Arial"/>
          <w:sz w:val="22"/>
          <w:szCs w:val="22"/>
        </w:rPr>
        <w:t xml:space="preserve">. </w:t>
      </w:r>
      <w:r w:rsidR="00714B8E" w:rsidRPr="00EC6793">
        <w:rPr>
          <w:rFonts w:ascii="Verdana" w:hAnsi="Verdana" w:cs="Arial"/>
          <w:sz w:val="22"/>
          <w:szCs w:val="22"/>
        </w:rPr>
        <w:t xml:space="preserve"> </w:t>
      </w:r>
    </w:p>
    <w:p w14:paraId="3B894A8C" w14:textId="77777777" w:rsidR="009538CC" w:rsidRPr="00EC6793" w:rsidRDefault="009538CC" w:rsidP="00BA5FF0">
      <w:pPr>
        <w:ind w:left="708"/>
        <w:rPr>
          <w:rFonts w:ascii="Verdana" w:hAnsi="Verdana" w:cs="Arial"/>
          <w:color w:val="00B050"/>
          <w:sz w:val="22"/>
          <w:szCs w:val="22"/>
          <w:highlight w:val="lightGray"/>
        </w:rPr>
      </w:pPr>
    </w:p>
    <w:p w14:paraId="7B1C11DB" w14:textId="6BA8C8FB" w:rsidR="00E31240" w:rsidRPr="00EC6793" w:rsidRDefault="00C814D4" w:rsidP="00BA04FC">
      <w:pPr>
        <w:pStyle w:val="Subttulo"/>
      </w:pPr>
      <w:bookmarkStart w:id="16" w:name="_Toc533585333"/>
      <w:r w:rsidRPr="00EC6793">
        <w:t>5</w:t>
      </w:r>
      <w:r w:rsidR="000A631B" w:rsidRPr="00EC6793">
        <w:t xml:space="preserve">.2. </w:t>
      </w:r>
      <w:r w:rsidR="00D557A7" w:rsidRPr="00EC6793">
        <w:t xml:space="preserve">Folios </w:t>
      </w:r>
      <w:r w:rsidR="00C06C3D" w:rsidRPr="00EC6793">
        <w:t>d</w:t>
      </w:r>
      <w:r w:rsidR="00D557A7" w:rsidRPr="00EC6793">
        <w:t>e Matrícula Inmobiliaria</w:t>
      </w:r>
      <w:bookmarkEnd w:id="16"/>
    </w:p>
    <w:p w14:paraId="4709D0B1" w14:textId="77777777" w:rsidR="00980244" w:rsidRPr="00EC6793" w:rsidRDefault="00980244" w:rsidP="00FC08F7">
      <w:pPr>
        <w:pStyle w:val="Sinespaciado"/>
        <w:rPr>
          <w:sz w:val="22"/>
          <w:szCs w:val="22"/>
        </w:rPr>
      </w:pPr>
    </w:p>
    <w:p w14:paraId="6B59DE57" w14:textId="6B8BD073" w:rsidR="00623A7A" w:rsidRPr="00EC6793" w:rsidRDefault="00623A7A" w:rsidP="00EC225B">
      <w:pPr>
        <w:shd w:val="clear" w:color="auto" w:fill="FFFFFF" w:themeFill="background1"/>
        <w:ind w:left="0"/>
        <w:rPr>
          <w:rFonts w:ascii="Verdana" w:hAnsi="Verdana" w:cs="Arial"/>
          <w:sz w:val="22"/>
          <w:szCs w:val="22"/>
          <w:lang w:val="es-ES"/>
        </w:rPr>
      </w:pPr>
      <w:r w:rsidRPr="00EC6793">
        <w:rPr>
          <w:rFonts w:ascii="Verdana" w:hAnsi="Verdana" w:cs="Arial"/>
          <w:sz w:val="22"/>
          <w:szCs w:val="22"/>
        </w:rPr>
        <w:t>En este numeral se relacionan los folios de matrícula inmobiliaria que fueron objeto de estudio o revisión</w:t>
      </w:r>
      <w:r w:rsidR="00CB7729" w:rsidRPr="00EC6793">
        <w:rPr>
          <w:rFonts w:ascii="Verdana" w:hAnsi="Verdana" w:cs="Arial"/>
          <w:sz w:val="22"/>
          <w:szCs w:val="22"/>
        </w:rPr>
        <w:t>,</w:t>
      </w:r>
      <w:r w:rsidR="00CB7729" w:rsidRPr="00EC6793">
        <w:rPr>
          <w:rFonts w:ascii="Verdana" w:hAnsi="Verdana" w:cs="Arial"/>
          <w:sz w:val="22"/>
          <w:szCs w:val="22"/>
          <w:lang w:val="es-ES"/>
        </w:rPr>
        <w:t xml:space="preserve"> con el fin de determinar la situación cierta y real del terreno en términos de cabida y linderos</w:t>
      </w:r>
      <w:r w:rsidRPr="00EC6793">
        <w:rPr>
          <w:rFonts w:ascii="Verdana" w:hAnsi="Verdana" w:cs="Arial"/>
          <w:sz w:val="22"/>
          <w:szCs w:val="22"/>
        </w:rPr>
        <w:t>:</w:t>
      </w:r>
    </w:p>
    <w:p w14:paraId="6638E759" w14:textId="77777777" w:rsidR="00623A7A" w:rsidRPr="00EC6793" w:rsidRDefault="00623A7A" w:rsidP="00EC225B">
      <w:pPr>
        <w:shd w:val="clear" w:color="auto" w:fill="FFFFFF" w:themeFill="background1"/>
        <w:ind w:left="0"/>
        <w:rPr>
          <w:rFonts w:ascii="Verdana" w:hAnsi="Verdana" w:cs="Arial"/>
          <w:sz w:val="22"/>
          <w:szCs w:val="22"/>
          <w:lang w:val="es-ES"/>
        </w:rPr>
      </w:pPr>
    </w:p>
    <w:p w14:paraId="30103579" w14:textId="50231406" w:rsidR="00623A7A" w:rsidRPr="00EC6793" w:rsidRDefault="00623A7A" w:rsidP="00BA04FC">
      <w:pPr>
        <w:pStyle w:val="Prrafodelista"/>
        <w:numPr>
          <w:ilvl w:val="0"/>
          <w:numId w:val="14"/>
        </w:numPr>
        <w:shd w:val="clear" w:color="auto" w:fill="FFFFFF" w:themeFill="background1"/>
        <w:tabs>
          <w:tab w:val="left" w:pos="426"/>
        </w:tabs>
        <w:ind w:left="0" w:firstLine="0"/>
        <w:rPr>
          <w:rFonts w:ascii="Verdana" w:hAnsi="Verdana" w:cs="Arial"/>
          <w:sz w:val="22"/>
          <w:szCs w:val="22"/>
        </w:rPr>
      </w:pPr>
      <w:r w:rsidRPr="00EC6793">
        <w:rPr>
          <w:rFonts w:ascii="Verdana" w:hAnsi="Verdana" w:cs="Arial"/>
          <w:sz w:val="22"/>
          <w:szCs w:val="22"/>
        </w:rPr>
        <w:t>Folios de matrícula inmobiliaria de mayor extensión</w:t>
      </w:r>
    </w:p>
    <w:p w14:paraId="62C8E5C1" w14:textId="0D84726F" w:rsidR="00623A7A" w:rsidRPr="00EC6793" w:rsidRDefault="00623A7A" w:rsidP="00BA04FC">
      <w:pPr>
        <w:pStyle w:val="Prrafodelista"/>
        <w:numPr>
          <w:ilvl w:val="0"/>
          <w:numId w:val="14"/>
        </w:numPr>
        <w:shd w:val="clear" w:color="auto" w:fill="FFFFFF" w:themeFill="background1"/>
        <w:tabs>
          <w:tab w:val="left" w:pos="426"/>
        </w:tabs>
        <w:ind w:left="0" w:firstLine="0"/>
        <w:rPr>
          <w:rFonts w:ascii="Verdana" w:hAnsi="Verdana" w:cs="Arial"/>
          <w:sz w:val="22"/>
          <w:szCs w:val="22"/>
          <w:lang w:val="es-ES"/>
        </w:rPr>
      </w:pPr>
      <w:r w:rsidRPr="00EC6793">
        <w:rPr>
          <w:rFonts w:ascii="Verdana" w:hAnsi="Verdana" w:cs="Arial"/>
          <w:sz w:val="22"/>
          <w:szCs w:val="22"/>
        </w:rPr>
        <w:t xml:space="preserve">Folio de matrícula individual (en caso de identificar </w:t>
      </w:r>
      <w:proofErr w:type="spellStart"/>
      <w:r w:rsidRPr="00EC6793">
        <w:rPr>
          <w:rFonts w:ascii="Verdana" w:hAnsi="Verdana" w:cs="Arial"/>
          <w:sz w:val="22"/>
          <w:szCs w:val="22"/>
        </w:rPr>
        <w:t>desenglobe</w:t>
      </w:r>
      <w:proofErr w:type="spellEnd"/>
      <w:r w:rsidRPr="00EC6793">
        <w:rPr>
          <w:rFonts w:ascii="Verdana" w:hAnsi="Verdana" w:cs="Arial"/>
          <w:sz w:val="22"/>
          <w:szCs w:val="22"/>
        </w:rPr>
        <w:t xml:space="preserve"> o segregaciones)</w:t>
      </w:r>
    </w:p>
    <w:p w14:paraId="490A7A78" w14:textId="77777777" w:rsidR="00EC6793" w:rsidRPr="00EC6793" w:rsidRDefault="00EC6793" w:rsidP="00EC6793">
      <w:pPr>
        <w:pStyle w:val="Prrafodelista"/>
        <w:shd w:val="clear" w:color="auto" w:fill="FFFFFF" w:themeFill="background1"/>
        <w:ind w:left="0"/>
        <w:rPr>
          <w:rFonts w:ascii="Verdana" w:hAnsi="Verdana" w:cs="Arial"/>
          <w:sz w:val="22"/>
          <w:szCs w:val="22"/>
          <w:lang w:val="es-ES"/>
        </w:rPr>
      </w:pPr>
    </w:p>
    <w:p w14:paraId="7FB7AB13" w14:textId="3214C903" w:rsidR="00980244" w:rsidRPr="00EC6793" w:rsidRDefault="00980244" w:rsidP="00EC225B">
      <w:pPr>
        <w:shd w:val="clear" w:color="auto" w:fill="FFFFFF" w:themeFill="background1"/>
        <w:ind w:left="0"/>
        <w:rPr>
          <w:rFonts w:ascii="Verdana" w:hAnsi="Verdana" w:cs="Arial"/>
          <w:sz w:val="22"/>
          <w:szCs w:val="22"/>
        </w:rPr>
      </w:pPr>
      <w:r w:rsidRPr="00EC6793">
        <w:rPr>
          <w:rFonts w:ascii="Verdana" w:hAnsi="Verdana" w:cs="Arial"/>
          <w:b/>
          <w:sz w:val="22"/>
          <w:szCs w:val="22"/>
          <w:lang w:val="es-ES"/>
        </w:rPr>
        <w:t xml:space="preserve">Folio de Matrícula Inmobiliaria - FMI Individual No. </w:t>
      </w:r>
      <w:r w:rsidRPr="00EC6793">
        <w:rPr>
          <w:rFonts w:ascii="Verdana" w:hAnsi="Verdana" w:cs="Arial"/>
          <w:b/>
          <w:sz w:val="22"/>
          <w:szCs w:val="22"/>
        </w:rPr>
        <w:t>(si aplica):</w:t>
      </w:r>
      <w:r w:rsidRPr="00EC6793">
        <w:rPr>
          <w:rFonts w:ascii="Verdana" w:hAnsi="Verdana" w:cs="Arial"/>
          <w:sz w:val="22"/>
          <w:szCs w:val="22"/>
        </w:rPr>
        <w:t xml:space="preserve"> </w:t>
      </w:r>
      <w:r w:rsidR="00751539" w:rsidRPr="00EC6793">
        <w:rPr>
          <w:rFonts w:ascii="Verdana" w:hAnsi="Verdana" w:cs="Arial"/>
          <w:sz w:val="22"/>
          <w:szCs w:val="22"/>
        </w:rPr>
        <w:t>S</w:t>
      </w:r>
      <w:r w:rsidRPr="00EC6793">
        <w:rPr>
          <w:rFonts w:ascii="Verdana" w:hAnsi="Verdana" w:cs="Arial"/>
          <w:sz w:val="22"/>
          <w:szCs w:val="22"/>
        </w:rPr>
        <w:t>e ingresa el número de matrícula inmobiliaria individual, tomando la información de cabida y linderos del documento soporte que corresponda, como el certificado de tradición o impresión de consulta de la VUR.</w:t>
      </w:r>
    </w:p>
    <w:p w14:paraId="28AEAA39" w14:textId="77777777" w:rsidR="00D944E8" w:rsidRPr="00EC6793" w:rsidRDefault="00D944E8" w:rsidP="00EC225B">
      <w:pPr>
        <w:shd w:val="clear" w:color="auto" w:fill="FFFFFF" w:themeFill="background1"/>
        <w:ind w:left="0"/>
        <w:rPr>
          <w:rFonts w:ascii="Verdana" w:hAnsi="Verdana" w:cs="Arial"/>
          <w:sz w:val="22"/>
          <w:szCs w:val="22"/>
        </w:rPr>
      </w:pPr>
    </w:p>
    <w:p w14:paraId="4B6A6951" w14:textId="3723E888" w:rsidR="003E7178" w:rsidRPr="00EC6793" w:rsidRDefault="003E7178" w:rsidP="00EC225B">
      <w:pPr>
        <w:shd w:val="clear" w:color="auto" w:fill="FFFFFF" w:themeFill="background1"/>
        <w:ind w:left="0"/>
        <w:rPr>
          <w:rFonts w:ascii="Verdana" w:hAnsi="Verdana" w:cs="Arial"/>
          <w:b/>
          <w:sz w:val="22"/>
          <w:szCs w:val="22"/>
        </w:rPr>
      </w:pPr>
      <w:r w:rsidRPr="00EC6793">
        <w:rPr>
          <w:rFonts w:ascii="Verdana" w:hAnsi="Verdana" w:cs="Arial"/>
          <w:b/>
          <w:sz w:val="22"/>
          <w:szCs w:val="22"/>
        </w:rPr>
        <w:t xml:space="preserve">Nomenclatura del predio: </w:t>
      </w:r>
      <w:r w:rsidRPr="00EC6793">
        <w:rPr>
          <w:rFonts w:ascii="Verdana" w:hAnsi="Verdana" w:cs="Arial"/>
          <w:sz w:val="22"/>
          <w:szCs w:val="22"/>
        </w:rPr>
        <w:t>Se tomará del folio de matrícula inmobiliaria la dirección registrada del predio</w:t>
      </w:r>
    </w:p>
    <w:p w14:paraId="442AEFB6" w14:textId="77777777" w:rsidR="00980244" w:rsidRPr="00EC6793" w:rsidRDefault="00980244" w:rsidP="00EC225B">
      <w:pPr>
        <w:shd w:val="clear" w:color="auto" w:fill="FFFFFF" w:themeFill="background1"/>
        <w:ind w:left="0"/>
        <w:rPr>
          <w:rFonts w:ascii="Verdana" w:hAnsi="Verdana" w:cs="Arial"/>
          <w:b/>
          <w:sz w:val="22"/>
          <w:szCs w:val="22"/>
        </w:rPr>
      </w:pPr>
    </w:p>
    <w:p w14:paraId="472ECC57" w14:textId="7EC4F979" w:rsidR="003E7178" w:rsidRPr="00EC6793" w:rsidRDefault="003E7178" w:rsidP="00EC225B">
      <w:pPr>
        <w:shd w:val="clear" w:color="auto" w:fill="FFFFFF" w:themeFill="background1"/>
        <w:ind w:left="0"/>
        <w:rPr>
          <w:rFonts w:ascii="Verdana" w:hAnsi="Verdana" w:cs="Arial"/>
          <w:b/>
          <w:sz w:val="22"/>
          <w:szCs w:val="22"/>
        </w:rPr>
      </w:pPr>
      <w:r w:rsidRPr="00EC6793">
        <w:rPr>
          <w:rFonts w:ascii="Verdana" w:hAnsi="Verdana" w:cs="Arial"/>
          <w:b/>
          <w:sz w:val="22"/>
          <w:szCs w:val="22"/>
        </w:rPr>
        <w:t xml:space="preserve">Área: </w:t>
      </w:r>
      <w:r w:rsidRPr="00EC6793">
        <w:rPr>
          <w:rFonts w:ascii="Verdana" w:hAnsi="Verdana" w:cs="Arial"/>
          <w:sz w:val="22"/>
          <w:szCs w:val="22"/>
        </w:rPr>
        <w:t>Se tomará del folio de la matricula inmobiliaria el área del predio</w:t>
      </w:r>
    </w:p>
    <w:p w14:paraId="6961F2B4" w14:textId="77777777" w:rsidR="003E7178" w:rsidRPr="00EC6793" w:rsidRDefault="003E7178" w:rsidP="00EC225B">
      <w:pPr>
        <w:shd w:val="clear" w:color="auto" w:fill="FFFFFF" w:themeFill="background1"/>
        <w:ind w:left="0"/>
        <w:rPr>
          <w:rFonts w:ascii="Verdana" w:hAnsi="Verdana" w:cs="Arial"/>
          <w:b/>
          <w:sz w:val="22"/>
          <w:szCs w:val="22"/>
        </w:rPr>
      </w:pPr>
    </w:p>
    <w:p w14:paraId="02A8F5F9" w14:textId="5EC19559" w:rsidR="003E7178" w:rsidRPr="00EC6793" w:rsidRDefault="003E7178" w:rsidP="00EC225B">
      <w:pPr>
        <w:shd w:val="clear" w:color="auto" w:fill="FFFFFF" w:themeFill="background1"/>
        <w:ind w:left="0"/>
        <w:rPr>
          <w:rFonts w:ascii="Verdana" w:hAnsi="Verdana" w:cs="Arial"/>
          <w:sz w:val="22"/>
          <w:szCs w:val="22"/>
        </w:rPr>
      </w:pPr>
      <w:r w:rsidRPr="00EC6793">
        <w:rPr>
          <w:rFonts w:ascii="Verdana" w:hAnsi="Verdana" w:cs="Arial"/>
          <w:b/>
          <w:sz w:val="22"/>
          <w:szCs w:val="22"/>
        </w:rPr>
        <w:t xml:space="preserve">Fecha del documento: </w:t>
      </w:r>
      <w:r w:rsidRPr="00EC6793">
        <w:rPr>
          <w:rFonts w:ascii="Verdana" w:hAnsi="Verdana" w:cs="Arial"/>
          <w:sz w:val="22"/>
          <w:szCs w:val="22"/>
        </w:rPr>
        <w:t>Se registrará la fecha de consulta de documento o la f</w:t>
      </w:r>
      <w:r w:rsidR="009377EA" w:rsidRPr="00EC6793">
        <w:rPr>
          <w:rFonts w:ascii="Verdana" w:hAnsi="Verdana" w:cs="Arial"/>
          <w:sz w:val="22"/>
          <w:szCs w:val="22"/>
        </w:rPr>
        <w:t>echa del certificado de liberta</w:t>
      </w:r>
      <w:r w:rsidRPr="00EC6793">
        <w:rPr>
          <w:rFonts w:ascii="Verdana" w:hAnsi="Verdana" w:cs="Arial"/>
          <w:sz w:val="22"/>
          <w:szCs w:val="22"/>
        </w:rPr>
        <w:t>d y tradición</w:t>
      </w:r>
      <w:r w:rsidR="009377EA" w:rsidRPr="00EC6793">
        <w:rPr>
          <w:rFonts w:ascii="Verdana" w:hAnsi="Verdana" w:cs="Arial"/>
          <w:b/>
          <w:sz w:val="22"/>
          <w:szCs w:val="22"/>
        </w:rPr>
        <w:t xml:space="preserve"> </w:t>
      </w:r>
      <w:r w:rsidR="009377EA" w:rsidRPr="00EC6793">
        <w:rPr>
          <w:rFonts w:ascii="Verdana" w:hAnsi="Verdana" w:cs="Arial"/>
          <w:sz w:val="22"/>
          <w:szCs w:val="22"/>
        </w:rPr>
        <w:t>actualizada</w:t>
      </w:r>
      <w:r w:rsidRPr="00EC6793">
        <w:rPr>
          <w:rFonts w:ascii="Verdana" w:hAnsi="Verdana" w:cs="Arial"/>
          <w:sz w:val="22"/>
          <w:szCs w:val="22"/>
        </w:rPr>
        <w:t xml:space="preserve"> </w:t>
      </w:r>
    </w:p>
    <w:p w14:paraId="2506B5D1" w14:textId="77777777" w:rsidR="00EC6793" w:rsidRDefault="00EC6793" w:rsidP="00EC225B">
      <w:pPr>
        <w:shd w:val="clear" w:color="auto" w:fill="FFFFFF" w:themeFill="background1"/>
        <w:ind w:left="0"/>
        <w:rPr>
          <w:rFonts w:ascii="Verdana" w:hAnsi="Verdana" w:cs="Arial"/>
          <w:b/>
          <w:sz w:val="22"/>
          <w:szCs w:val="22"/>
          <w:lang w:val="es-ES"/>
        </w:rPr>
      </w:pPr>
    </w:p>
    <w:p w14:paraId="349EABE0" w14:textId="32092CC1" w:rsidR="00DA017A" w:rsidRPr="00EC6793" w:rsidRDefault="003E7CD2" w:rsidP="00EC225B">
      <w:pPr>
        <w:shd w:val="clear" w:color="auto" w:fill="FFFFFF" w:themeFill="background1"/>
        <w:ind w:left="0"/>
        <w:rPr>
          <w:rFonts w:ascii="Verdana" w:hAnsi="Verdana" w:cs="Arial"/>
          <w:sz w:val="22"/>
          <w:szCs w:val="22"/>
          <w:lang w:val="es-ES"/>
        </w:rPr>
      </w:pPr>
      <w:r w:rsidRPr="00EC6793">
        <w:rPr>
          <w:rFonts w:ascii="Verdana" w:hAnsi="Verdana" w:cs="Arial"/>
          <w:b/>
          <w:sz w:val="22"/>
          <w:szCs w:val="22"/>
          <w:lang w:val="es-ES"/>
        </w:rPr>
        <w:t>Observaciones</w:t>
      </w:r>
      <w:r w:rsidR="00493F2A" w:rsidRPr="00EC6793">
        <w:rPr>
          <w:rFonts w:ascii="Verdana" w:hAnsi="Verdana" w:cs="Arial"/>
          <w:b/>
          <w:sz w:val="22"/>
          <w:szCs w:val="22"/>
          <w:lang w:val="es-ES"/>
        </w:rPr>
        <w:t xml:space="preserve">: </w:t>
      </w:r>
      <w:r w:rsidR="00493F2A" w:rsidRPr="00EC6793">
        <w:rPr>
          <w:rFonts w:ascii="Verdana" w:hAnsi="Verdana" w:cs="Arial"/>
          <w:sz w:val="22"/>
          <w:szCs w:val="22"/>
          <w:lang w:val="es-ES"/>
        </w:rPr>
        <w:t>Se</w:t>
      </w:r>
      <w:r w:rsidRPr="00EC6793">
        <w:rPr>
          <w:rFonts w:ascii="Verdana" w:hAnsi="Verdana" w:cs="Arial"/>
          <w:sz w:val="22"/>
          <w:szCs w:val="22"/>
          <w:lang w:val="es-ES"/>
        </w:rPr>
        <w:t xml:space="preserve"> </w:t>
      </w:r>
      <w:r w:rsidR="00101C83" w:rsidRPr="00EC6793">
        <w:rPr>
          <w:rFonts w:ascii="Verdana" w:hAnsi="Verdana" w:cs="Arial"/>
          <w:sz w:val="22"/>
          <w:szCs w:val="22"/>
          <w:lang w:val="es-ES"/>
        </w:rPr>
        <w:t>hará una descripción de los cambio</w:t>
      </w:r>
      <w:r w:rsidR="00493F2A" w:rsidRPr="00EC6793">
        <w:rPr>
          <w:rFonts w:ascii="Verdana" w:hAnsi="Verdana" w:cs="Arial"/>
          <w:sz w:val="22"/>
          <w:szCs w:val="22"/>
          <w:lang w:val="es-ES"/>
        </w:rPr>
        <w:t>s</w:t>
      </w:r>
      <w:r w:rsidR="006C63E5" w:rsidRPr="00EC6793">
        <w:rPr>
          <w:rFonts w:ascii="Verdana" w:hAnsi="Verdana" w:cs="Arial"/>
          <w:sz w:val="22"/>
          <w:szCs w:val="22"/>
          <w:lang w:val="es-ES"/>
        </w:rPr>
        <w:t xml:space="preserve"> o mutaciones</w:t>
      </w:r>
      <w:r w:rsidR="00493F2A" w:rsidRPr="00EC6793">
        <w:rPr>
          <w:rFonts w:ascii="Verdana" w:hAnsi="Verdana" w:cs="Arial"/>
          <w:sz w:val="22"/>
          <w:szCs w:val="22"/>
          <w:lang w:val="es-ES"/>
        </w:rPr>
        <w:t xml:space="preserve"> del terreno en caso de </w:t>
      </w:r>
      <w:r w:rsidR="00493F2A" w:rsidRPr="00EC6793">
        <w:rPr>
          <w:rFonts w:ascii="Verdana" w:hAnsi="Verdana" w:cs="Arial"/>
          <w:sz w:val="22"/>
          <w:szCs w:val="22"/>
        </w:rPr>
        <w:t xml:space="preserve">evidenciar la existencia de loteo, </w:t>
      </w:r>
      <w:proofErr w:type="spellStart"/>
      <w:r w:rsidR="00493F2A" w:rsidRPr="00EC6793">
        <w:rPr>
          <w:rFonts w:ascii="Verdana" w:hAnsi="Verdana" w:cs="Arial"/>
          <w:sz w:val="22"/>
          <w:szCs w:val="22"/>
        </w:rPr>
        <w:t>reloteo</w:t>
      </w:r>
      <w:proofErr w:type="spellEnd"/>
      <w:r w:rsidR="00493F2A" w:rsidRPr="00EC6793">
        <w:rPr>
          <w:rFonts w:ascii="Verdana" w:hAnsi="Verdana" w:cs="Arial"/>
          <w:sz w:val="22"/>
          <w:szCs w:val="22"/>
        </w:rPr>
        <w:t xml:space="preserve">, englobes o </w:t>
      </w:r>
      <w:proofErr w:type="spellStart"/>
      <w:r w:rsidR="00493F2A" w:rsidRPr="00EC6793">
        <w:rPr>
          <w:rFonts w:ascii="Verdana" w:hAnsi="Verdana" w:cs="Arial"/>
          <w:sz w:val="22"/>
          <w:szCs w:val="22"/>
        </w:rPr>
        <w:t>desenglobes</w:t>
      </w:r>
      <w:proofErr w:type="spellEnd"/>
      <w:r w:rsidR="00493F2A" w:rsidRPr="00EC6793">
        <w:rPr>
          <w:rFonts w:ascii="Verdana" w:hAnsi="Verdana" w:cs="Arial"/>
          <w:sz w:val="22"/>
          <w:szCs w:val="22"/>
        </w:rPr>
        <w:t xml:space="preserve">, así como la identificación de </w:t>
      </w:r>
      <w:r w:rsidR="00493F2A" w:rsidRPr="00EC6793">
        <w:rPr>
          <w:rFonts w:ascii="Verdana" w:hAnsi="Verdana" w:cs="Arial"/>
          <w:sz w:val="22"/>
          <w:szCs w:val="22"/>
          <w:lang w:val="es-ES"/>
        </w:rPr>
        <w:t>dos o más matrículas inmobiliarias de mayor extensión.</w:t>
      </w:r>
    </w:p>
    <w:p w14:paraId="7999891F" w14:textId="77777777" w:rsidR="00EC6793" w:rsidRPr="00EC6793" w:rsidRDefault="00EC6793" w:rsidP="00EC225B">
      <w:pPr>
        <w:shd w:val="clear" w:color="auto" w:fill="FFFFFF" w:themeFill="background1"/>
        <w:ind w:left="0"/>
        <w:rPr>
          <w:rFonts w:ascii="Verdana" w:hAnsi="Verdana" w:cs="Arial"/>
          <w:sz w:val="22"/>
          <w:szCs w:val="22"/>
        </w:rPr>
      </w:pPr>
    </w:p>
    <w:p w14:paraId="7A7572FC" w14:textId="1C88EADE" w:rsidR="00E31240" w:rsidRPr="00EC6793" w:rsidRDefault="002323E5" w:rsidP="00BA04FC">
      <w:pPr>
        <w:pStyle w:val="Subttulo"/>
      </w:pPr>
      <w:bookmarkStart w:id="17" w:name="_Toc533585334"/>
      <w:r w:rsidRPr="00EC6793">
        <w:t>5.3. Escrituras Públicas</w:t>
      </w:r>
      <w:bookmarkEnd w:id="17"/>
      <w:r w:rsidRPr="00EC6793">
        <w:t xml:space="preserve"> </w:t>
      </w:r>
    </w:p>
    <w:p w14:paraId="36097344" w14:textId="77777777" w:rsidR="00685EDA" w:rsidRPr="00EC6793" w:rsidRDefault="00685EDA" w:rsidP="00D01F47">
      <w:pPr>
        <w:ind w:left="709"/>
        <w:rPr>
          <w:rFonts w:ascii="Verdana" w:hAnsi="Verdana" w:cs="Arial"/>
          <w:color w:val="00B050"/>
          <w:sz w:val="22"/>
          <w:szCs w:val="22"/>
        </w:rPr>
      </w:pPr>
    </w:p>
    <w:p w14:paraId="1EC12CE7" w14:textId="28EA2043" w:rsidR="00C814D4" w:rsidRPr="00EC6793" w:rsidRDefault="001818D9" w:rsidP="00CE04A0">
      <w:pPr>
        <w:ind w:left="0"/>
        <w:rPr>
          <w:rFonts w:ascii="Verdana" w:hAnsi="Verdana" w:cs="Arial"/>
          <w:sz w:val="22"/>
          <w:szCs w:val="22"/>
        </w:rPr>
      </w:pPr>
      <w:r w:rsidRPr="00EC6793">
        <w:rPr>
          <w:rFonts w:ascii="Verdana" w:hAnsi="Verdana" w:cs="Arial"/>
          <w:sz w:val="22"/>
          <w:szCs w:val="22"/>
        </w:rPr>
        <w:t>En est</w:t>
      </w:r>
      <w:r w:rsidR="00276FE5" w:rsidRPr="00EC6793">
        <w:rPr>
          <w:rFonts w:ascii="Verdana" w:hAnsi="Verdana" w:cs="Arial"/>
          <w:sz w:val="22"/>
          <w:szCs w:val="22"/>
        </w:rPr>
        <w:t>a</w:t>
      </w:r>
      <w:r w:rsidRPr="00EC6793">
        <w:rPr>
          <w:rFonts w:ascii="Verdana" w:hAnsi="Verdana" w:cs="Arial"/>
          <w:sz w:val="22"/>
          <w:szCs w:val="22"/>
        </w:rPr>
        <w:t xml:space="preserve"> </w:t>
      </w:r>
      <w:r w:rsidR="00276FE5" w:rsidRPr="00EC6793">
        <w:rPr>
          <w:rFonts w:ascii="Verdana" w:hAnsi="Verdana" w:cs="Arial"/>
          <w:sz w:val="22"/>
          <w:szCs w:val="22"/>
        </w:rPr>
        <w:t xml:space="preserve">sección </w:t>
      </w:r>
      <w:r w:rsidRPr="00EC6793">
        <w:rPr>
          <w:rFonts w:ascii="Verdana" w:hAnsi="Verdana" w:cs="Arial"/>
          <w:sz w:val="22"/>
          <w:szCs w:val="22"/>
        </w:rPr>
        <w:t xml:space="preserve">se relacionan las escrituras </w:t>
      </w:r>
      <w:r w:rsidR="0020314E" w:rsidRPr="00EC6793">
        <w:rPr>
          <w:rFonts w:ascii="Verdana" w:hAnsi="Verdana" w:cs="Arial"/>
          <w:sz w:val="22"/>
          <w:szCs w:val="22"/>
        </w:rPr>
        <w:t>públicas</w:t>
      </w:r>
      <w:r w:rsidR="00C04447" w:rsidRPr="00EC6793">
        <w:rPr>
          <w:rFonts w:ascii="Verdana" w:hAnsi="Verdana" w:cs="Arial"/>
          <w:sz w:val="22"/>
          <w:szCs w:val="22"/>
        </w:rPr>
        <w:t xml:space="preserve"> </w:t>
      </w:r>
      <w:r w:rsidR="00C814D4" w:rsidRPr="00EC6793">
        <w:rPr>
          <w:rFonts w:ascii="Verdana" w:hAnsi="Verdana" w:cs="Arial"/>
          <w:sz w:val="22"/>
          <w:szCs w:val="22"/>
        </w:rPr>
        <w:t>que fueron objeto de estudio o revisión</w:t>
      </w:r>
      <w:r w:rsidR="00433C7A" w:rsidRPr="00EC6793">
        <w:rPr>
          <w:rFonts w:ascii="Verdana" w:hAnsi="Verdana" w:cs="Arial"/>
          <w:sz w:val="22"/>
          <w:szCs w:val="22"/>
        </w:rPr>
        <w:t>, de las cuales podrán relacionarse:</w:t>
      </w:r>
    </w:p>
    <w:p w14:paraId="184BEF6F" w14:textId="77777777" w:rsidR="00C814D4" w:rsidRPr="00EC6793" w:rsidRDefault="00C814D4" w:rsidP="00CE04A0">
      <w:pPr>
        <w:ind w:left="0"/>
        <w:rPr>
          <w:rFonts w:ascii="Verdana" w:hAnsi="Verdana" w:cs="Arial"/>
          <w:sz w:val="22"/>
          <w:szCs w:val="22"/>
        </w:rPr>
      </w:pPr>
    </w:p>
    <w:p w14:paraId="1CE8F0FC" w14:textId="069BAEBB" w:rsidR="00C814D4" w:rsidRPr="00EC6793" w:rsidRDefault="00433C7A" w:rsidP="00CE04A0">
      <w:pPr>
        <w:pStyle w:val="Prrafodelista"/>
        <w:numPr>
          <w:ilvl w:val="0"/>
          <w:numId w:val="15"/>
        </w:numPr>
        <w:tabs>
          <w:tab w:val="left" w:pos="284"/>
        </w:tabs>
        <w:ind w:left="0" w:firstLine="0"/>
        <w:rPr>
          <w:rFonts w:ascii="Verdana" w:hAnsi="Verdana" w:cs="Arial"/>
          <w:sz w:val="22"/>
          <w:szCs w:val="22"/>
        </w:rPr>
      </w:pPr>
      <w:r w:rsidRPr="00EC6793">
        <w:rPr>
          <w:rFonts w:ascii="Verdana" w:hAnsi="Verdana" w:cs="Arial"/>
          <w:sz w:val="22"/>
          <w:szCs w:val="22"/>
        </w:rPr>
        <w:lastRenderedPageBreak/>
        <w:t xml:space="preserve">Escritura de </w:t>
      </w:r>
      <w:r w:rsidR="00B945E2" w:rsidRPr="00EC6793">
        <w:rPr>
          <w:rFonts w:ascii="Verdana" w:hAnsi="Verdana" w:cs="Arial"/>
          <w:sz w:val="22"/>
          <w:szCs w:val="22"/>
        </w:rPr>
        <w:t>c</w:t>
      </w:r>
      <w:r w:rsidR="00106E5D" w:rsidRPr="00EC6793">
        <w:rPr>
          <w:rFonts w:ascii="Verdana" w:hAnsi="Verdana" w:cs="Arial"/>
          <w:sz w:val="22"/>
          <w:szCs w:val="22"/>
        </w:rPr>
        <w:t>ompraventa (ad</w:t>
      </w:r>
      <w:r w:rsidR="00C12FAF" w:rsidRPr="00EC6793">
        <w:rPr>
          <w:rFonts w:ascii="Verdana" w:hAnsi="Verdana" w:cs="Arial"/>
          <w:sz w:val="22"/>
          <w:szCs w:val="22"/>
        </w:rPr>
        <w:t>quisición del terreno por parte del ICT)</w:t>
      </w:r>
    </w:p>
    <w:p w14:paraId="3851E9A2" w14:textId="757707AB" w:rsidR="00C814D4" w:rsidRPr="00EC6793" w:rsidRDefault="00433C7A" w:rsidP="0013590A">
      <w:pPr>
        <w:pStyle w:val="Prrafodelista"/>
        <w:numPr>
          <w:ilvl w:val="0"/>
          <w:numId w:val="15"/>
        </w:numPr>
        <w:ind w:left="284" w:hanging="284"/>
        <w:rPr>
          <w:rFonts w:ascii="Verdana" w:hAnsi="Verdana" w:cs="Arial"/>
          <w:sz w:val="22"/>
          <w:szCs w:val="22"/>
        </w:rPr>
      </w:pPr>
      <w:r w:rsidRPr="00EC6793">
        <w:rPr>
          <w:rFonts w:ascii="Verdana" w:hAnsi="Verdana" w:cs="Arial"/>
          <w:sz w:val="22"/>
          <w:szCs w:val="22"/>
        </w:rPr>
        <w:t xml:space="preserve">Escritura de </w:t>
      </w:r>
      <w:r w:rsidR="00B945E2" w:rsidRPr="00EC6793">
        <w:rPr>
          <w:rFonts w:ascii="Verdana" w:hAnsi="Verdana" w:cs="Arial"/>
          <w:sz w:val="22"/>
          <w:szCs w:val="22"/>
        </w:rPr>
        <w:t>e</w:t>
      </w:r>
      <w:r w:rsidR="00FA4D64" w:rsidRPr="00EC6793">
        <w:rPr>
          <w:rFonts w:ascii="Verdana" w:hAnsi="Verdana" w:cs="Arial"/>
          <w:sz w:val="22"/>
          <w:szCs w:val="22"/>
        </w:rPr>
        <w:t>nglobe</w:t>
      </w:r>
      <w:r w:rsidR="00C12FAF" w:rsidRPr="00EC6793">
        <w:rPr>
          <w:rFonts w:ascii="Verdana" w:hAnsi="Verdana" w:cs="Arial"/>
          <w:sz w:val="22"/>
          <w:szCs w:val="22"/>
        </w:rPr>
        <w:t xml:space="preserve"> (</w:t>
      </w:r>
      <w:r w:rsidR="00FA4D64" w:rsidRPr="00EC6793">
        <w:rPr>
          <w:rFonts w:ascii="Verdana" w:hAnsi="Verdana" w:cs="Arial"/>
          <w:sz w:val="22"/>
          <w:szCs w:val="22"/>
        </w:rPr>
        <w:t>unión de terrenos un solo predio)</w:t>
      </w:r>
    </w:p>
    <w:p w14:paraId="02F54643" w14:textId="05AC55E8" w:rsidR="00C814D4" w:rsidRPr="00EC6793" w:rsidRDefault="00433C7A" w:rsidP="0013590A">
      <w:pPr>
        <w:pStyle w:val="Prrafodelista"/>
        <w:numPr>
          <w:ilvl w:val="0"/>
          <w:numId w:val="15"/>
        </w:numPr>
        <w:ind w:left="284" w:hanging="284"/>
        <w:rPr>
          <w:rFonts w:ascii="Verdana" w:hAnsi="Verdana" w:cs="Arial"/>
          <w:sz w:val="22"/>
          <w:szCs w:val="22"/>
        </w:rPr>
      </w:pPr>
      <w:r w:rsidRPr="00EC6793">
        <w:rPr>
          <w:rFonts w:ascii="Verdana" w:hAnsi="Verdana" w:cs="Arial"/>
          <w:sz w:val="22"/>
          <w:szCs w:val="22"/>
        </w:rPr>
        <w:t xml:space="preserve">Escritura de </w:t>
      </w:r>
      <w:proofErr w:type="spellStart"/>
      <w:r w:rsidR="00B945E2" w:rsidRPr="00EC6793">
        <w:rPr>
          <w:rFonts w:ascii="Verdana" w:hAnsi="Verdana" w:cs="Arial"/>
          <w:sz w:val="22"/>
          <w:szCs w:val="22"/>
        </w:rPr>
        <w:t>d</w:t>
      </w:r>
      <w:r w:rsidR="00C04447" w:rsidRPr="00EC6793">
        <w:rPr>
          <w:rFonts w:ascii="Verdana" w:hAnsi="Verdana" w:cs="Arial"/>
          <w:sz w:val="22"/>
          <w:szCs w:val="22"/>
        </w:rPr>
        <w:t>esenglobe</w:t>
      </w:r>
      <w:proofErr w:type="spellEnd"/>
      <w:r w:rsidR="00FA4D64" w:rsidRPr="00EC6793">
        <w:rPr>
          <w:rFonts w:ascii="Verdana" w:hAnsi="Verdana" w:cs="Arial"/>
          <w:sz w:val="22"/>
          <w:szCs w:val="22"/>
        </w:rPr>
        <w:t xml:space="preserve"> (</w:t>
      </w:r>
      <w:r w:rsidR="00685EDA" w:rsidRPr="00EC6793">
        <w:rPr>
          <w:rFonts w:ascii="Verdana" w:hAnsi="Verdana" w:cs="Arial"/>
          <w:sz w:val="22"/>
          <w:szCs w:val="22"/>
        </w:rPr>
        <w:t>división de un predio en dos o más)</w:t>
      </w:r>
    </w:p>
    <w:p w14:paraId="7BD164DA" w14:textId="03E36CA9" w:rsidR="00A33054" w:rsidRPr="00EC6793" w:rsidRDefault="00A33054" w:rsidP="0013590A">
      <w:pPr>
        <w:pStyle w:val="Prrafodelista"/>
        <w:numPr>
          <w:ilvl w:val="0"/>
          <w:numId w:val="15"/>
        </w:numPr>
        <w:ind w:left="284" w:hanging="284"/>
        <w:rPr>
          <w:rFonts w:ascii="Verdana" w:hAnsi="Verdana" w:cs="Arial"/>
          <w:sz w:val="22"/>
          <w:szCs w:val="22"/>
        </w:rPr>
      </w:pPr>
      <w:r w:rsidRPr="00EC6793">
        <w:rPr>
          <w:rFonts w:ascii="Verdana" w:hAnsi="Verdana" w:cs="Arial"/>
          <w:sz w:val="22"/>
          <w:szCs w:val="22"/>
        </w:rPr>
        <w:t xml:space="preserve">Escritura de constitución de urbanismo </w:t>
      </w:r>
      <w:r w:rsidR="00B945E2" w:rsidRPr="00EC6793">
        <w:rPr>
          <w:rFonts w:ascii="Verdana" w:hAnsi="Verdana" w:cs="Arial"/>
          <w:sz w:val="22"/>
          <w:szCs w:val="22"/>
        </w:rPr>
        <w:t>/ loteo</w:t>
      </w:r>
    </w:p>
    <w:p w14:paraId="46CC2F17" w14:textId="253D735C" w:rsidR="00B945E2" w:rsidRPr="00EC6793" w:rsidRDefault="00B945E2" w:rsidP="0013590A">
      <w:pPr>
        <w:pStyle w:val="Prrafodelista"/>
        <w:numPr>
          <w:ilvl w:val="0"/>
          <w:numId w:val="15"/>
        </w:numPr>
        <w:ind w:left="284" w:hanging="284"/>
        <w:rPr>
          <w:rFonts w:ascii="Verdana" w:hAnsi="Verdana" w:cs="Arial"/>
          <w:sz w:val="22"/>
          <w:szCs w:val="22"/>
        </w:rPr>
      </w:pPr>
      <w:r w:rsidRPr="00EC6793">
        <w:rPr>
          <w:rFonts w:ascii="Verdana" w:hAnsi="Verdana" w:cs="Arial"/>
          <w:sz w:val="22"/>
          <w:szCs w:val="22"/>
        </w:rPr>
        <w:t>Escritura de propiedad horizontal</w:t>
      </w:r>
    </w:p>
    <w:p w14:paraId="417F68B0" w14:textId="3F225526" w:rsidR="00B945E2" w:rsidRPr="00EC6793" w:rsidRDefault="00B945E2" w:rsidP="0013590A">
      <w:pPr>
        <w:pStyle w:val="Prrafodelista"/>
        <w:numPr>
          <w:ilvl w:val="0"/>
          <w:numId w:val="15"/>
        </w:numPr>
        <w:ind w:left="284" w:hanging="284"/>
        <w:rPr>
          <w:rFonts w:ascii="Verdana" w:hAnsi="Verdana" w:cs="Arial"/>
          <w:sz w:val="22"/>
          <w:szCs w:val="22"/>
        </w:rPr>
      </w:pPr>
      <w:r w:rsidRPr="00EC6793">
        <w:rPr>
          <w:rFonts w:ascii="Verdana" w:hAnsi="Verdana" w:cs="Arial"/>
          <w:sz w:val="22"/>
          <w:szCs w:val="22"/>
        </w:rPr>
        <w:t>Escritura de cesión</w:t>
      </w:r>
    </w:p>
    <w:p w14:paraId="5426A917" w14:textId="6A31AA86" w:rsidR="00111424" w:rsidRPr="00EC6793" w:rsidRDefault="00111424" w:rsidP="0013590A">
      <w:pPr>
        <w:pStyle w:val="Prrafodelista"/>
        <w:numPr>
          <w:ilvl w:val="0"/>
          <w:numId w:val="15"/>
        </w:numPr>
        <w:ind w:left="284" w:hanging="284"/>
        <w:rPr>
          <w:rFonts w:ascii="Verdana" w:hAnsi="Verdana" w:cs="Arial"/>
          <w:sz w:val="22"/>
          <w:szCs w:val="22"/>
        </w:rPr>
      </w:pPr>
      <w:r w:rsidRPr="00EC6793">
        <w:rPr>
          <w:rFonts w:ascii="Verdana" w:hAnsi="Verdana" w:cs="Arial"/>
          <w:sz w:val="22"/>
          <w:szCs w:val="22"/>
        </w:rPr>
        <w:t xml:space="preserve">Escritura sin registrar por parte de la entidad territorial </w:t>
      </w:r>
    </w:p>
    <w:p w14:paraId="3DA487D3" w14:textId="77948767" w:rsidR="00C814D4" w:rsidRPr="00EC6793" w:rsidRDefault="00C814D4" w:rsidP="00EC6123">
      <w:pPr>
        <w:ind w:left="567"/>
        <w:rPr>
          <w:rFonts w:ascii="Verdana" w:hAnsi="Verdana" w:cs="Arial"/>
          <w:color w:val="00B050"/>
          <w:sz w:val="22"/>
          <w:szCs w:val="22"/>
        </w:rPr>
      </w:pPr>
    </w:p>
    <w:p w14:paraId="6BFB8A75" w14:textId="361C422F" w:rsidR="00685EDA" w:rsidRPr="00EC6793" w:rsidRDefault="00685EDA" w:rsidP="0013590A">
      <w:pPr>
        <w:pStyle w:val="Prrafodelista"/>
        <w:ind w:left="0"/>
        <w:rPr>
          <w:rFonts w:ascii="Verdana" w:hAnsi="Verdana" w:cs="Arial"/>
          <w:sz w:val="22"/>
          <w:szCs w:val="22"/>
        </w:rPr>
      </w:pPr>
      <w:r w:rsidRPr="00EC6793">
        <w:rPr>
          <w:rFonts w:ascii="Verdana" w:hAnsi="Verdana" w:cs="Arial"/>
          <w:b/>
          <w:sz w:val="22"/>
          <w:szCs w:val="22"/>
          <w:lang w:val="es-ES"/>
        </w:rPr>
        <w:t xml:space="preserve">Observaciones: </w:t>
      </w:r>
      <w:r w:rsidRPr="00EC6793">
        <w:rPr>
          <w:rFonts w:ascii="Verdana" w:hAnsi="Verdana" w:cs="Arial"/>
          <w:sz w:val="22"/>
          <w:szCs w:val="22"/>
          <w:lang w:val="es-ES"/>
        </w:rPr>
        <w:t xml:space="preserve">Se hará una descripción del análisis </w:t>
      </w:r>
      <w:r w:rsidR="000419DC" w:rsidRPr="00EC6793">
        <w:rPr>
          <w:rFonts w:ascii="Verdana" w:hAnsi="Verdana" w:cs="Arial"/>
          <w:sz w:val="22"/>
          <w:szCs w:val="22"/>
          <w:lang w:val="es-ES"/>
        </w:rPr>
        <w:t>de</w:t>
      </w:r>
      <w:r w:rsidR="007724DA" w:rsidRPr="00EC6793">
        <w:rPr>
          <w:rFonts w:ascii="Verdana" w:hAnsi="Verdana" w:cs="Arial"/>
          <w:sz w:val="22"/>
          <w:szCs w:val="22"/>
          <w:lang w:val="es-ES"/>
        </w:rPr>
        <w:t xml:space="preserve">l terreno </w:t>
      </w:r>
      <w:r w:rsidR="00433C7A" w:rsidRPr="00EC6793">
        <w:rPr>
          <w:rFonts w:ascii="Verdana" w:hAnsi="Verdana" w:cs="Arial"/>
          <w:sz w:val="22"/>
          <w:szCs w:val="22"/>
          <w:lang w:val="es-ES"/>
        </w:rPr>
        <w:t xml:space="preserve">en </w:t>
      </w:r>
      <w:r w:rsidR="007724DA" w:rsidRPr="00EC6793">
        <w:rPr>
          <w:rFonts w:ascii="Verdana" w:hAnsi="Verdana" w:cs="Arial"/>
          <w:sz w:val="22"/>
          <w:szCs w:val="22"/>
          <w:lang w:val="es-ES"/>
        </w:rPr>
        <w:t xml:space="preserve">donde se localiza el proyecto urbanístico en términos de cabida y linderos. </w:t>
      </w:r>
      <w:r w:rsidR="000419DC" w:rsidRPr="00EC6793">
        <w:rPr>
          <w:rFonts w:ascii="Verdana" w:hAnsi="Verdana" w:cs="Arial"/>
          <w:sz w:val="22"/>
          <w:szCs w:val="22"/>
          <w:lang w:val="es-ES"/>
        </w:rPr>
        <w:t xml:space="preserve"> </w:t>
      </w:r>
    </w:p>
    <w:p w14:paraId="48B4174E" w14:textId="3C8DC4F7" w:rsidR="00344411" w:rsidRPr="00EC6793" w:rsidRDefault="00344411" w:rsidP="00685EDA">
      <w:pPr>
        <w:pStyle w:val="Prrafodelista"/>
        <w:ind w:left="1069"/>
        <w:rPr>
          <w:rFonts w:ascii="Verdana" w:hAnsi="Verdana" w:cs="Arial"/>
          <w:color w:val="00B050"/>
          <w:sz w:val="22"/>
          <w:szCs w:val="22"/>
        </w:rPr>
      </w:pPr>
    </w:p>
    <w:p w14:paraId="5214564A" w14:textId="64C2B439" w:rsidR="00E31240" w:rsidRPr="00EC6793" w:rsidRDefault="00B86587" w:rsidP="00BA04FC">
      <w:pPr>
        <w:pStyle w:val="Subttulo"/>
      </w:pPr>
      <w:bookmarkStart w:id="18" w:name="_Toc533585335"/>
      <w:r w:rsidRPr="00EC6793">
        <w:t>5.4. Resoluciones</w:t>
      </w:r>
      <w:bookmarkEnd w:id="18"/>
      <w:r w:rsidRPr="00EC6793">
        <w:t xml:space="preserve"> </w:t>
      </w:r>
    </w:p>
    <w:p w14:paraId="64594AAB" w14:textId="77777777" w:rsidR="002641D6" w:rsidRPr="00EC6793" w:rsidRDefault="002641D6" w:rsidP="00FC08F7">
      <w:pPr>
        <w:pStyle w:val="Sinespaciado"/>
        <w:rPr>
          <w:sz w:val="22"/>
          <w:szCs w:val="22"/>
        </w:rPr>
      </w:pPr>
    </w:p>
    <w:p w14:paraId="54B1E0DE" w14:textId="1C51B3D0" w:rsidR="00276FE5" w:rsidRPr="00EC6793" w:rsidRDefault="00276FE5" w:rsidP="00FC08F7">
      <w:pPr>
        <w:pStyle w:val="Sinespaciado"/>
        <w:rPr>
          <w:sz w:val="22"/>
          <w:szCs w:val="22"/>
        </w:rPr>
      </w:pPr>
      <w:r w:rsidRPr="00EC6793">
        <w:rPr>
          <w:sz w:val="22"/>
          <w:szCs w:val="22"/>
        </w:rPr>
        <w:t xml:space="preserve">Se revisarán las </w:t>
      </w:r>
      <w:r w:rsidR="00B86587" w:rsidRPr="00EC6793">
        <w:rPr>
          <w:sz w:val="22"/>
          <w:szCs w:val="22"/>
        </w:rPr>
        <w:t>r</w:t>
      </w:r>
      <w:r w:rsidRPr="00EC6793">
        <w:rPr>
          <w:sz w:val="22"/>
          <w:szCs w:val="22"/>
        </w:rPr>
        <w:t xml:space="preserve">esoluciones de </w:t>
      </w:r>
      <w:r w:rsidR="0020314E" w:rsidRPr="00EC6793">
        <w:rPr>
          <w:sz w:val="22"/>
          <w:szCs w:val="22"/>
        </w:rPr>
        <w:t>cesi</w:t>
      </w:r>
      <w:r w:rsidR="00B86587" w:rsidRPr="00EC6793">
        <w:rPr>
          <w:sz w:val="22"/>
          <w:szCs w:val="22"/>
        </w:rPr>
        <w:t>ón</w:t>
      </w:r>
      <w:r w:rsidR="0020314E" w:rsidRPr="00EC6793">
        <w:rPr>
          <w:sz w:val="22"/>
          <w:szCs w:val="22"/>
        </w:rPr>
        <w:t xml:space="preserve"> </w:t>
      </w:r>
      <w:r w:rsidRPr="00EC6793">
        <w:rPr>
          <w:sz w:val="22"/>
          <w:szCs w:val="22"/>
        </w:rPr>
        <w:t xml:space="preserve">de bienes de uso público, </w:t>
      </w:r>
      <w:r w:rsidR="0020314E" w:rsidRPr="00EC6793">
        <w:rPr>
          <w:sz w:val="22"/>
          <w:szCs w:val="22"/>
        </w:rPr>
        <w:t xml:space="preserve">efectuadas entre las entidades extintas del ICT-INURBE, o las realizadas a entidades </w:t>
      </w:r>
      <w:r w:rsidR="00EC6123" w:rsidRPr="00EC6793">
        <w:rPr>
          <w:sz w:val="22"/>
          <w:szCs w:val="22"/>
        </w:rPr>
        <w:t>territoriales con</w:t>
      </w:r>
      <w:r w:rsidR="004D0FFE" w:rsidRPr="00EC6793">
        <w:rPr>
          <w:sz w:val="22"/>
          <w:szCs w:val="22"/>
        </w:rPr>
        <w:t xml:space="preserve"> el fin de </w:t>
      </w:r>
      <w:r w:rsidRPr="00EC6793">
        <w:rPr>
          <w:sz w:val="22"/>
          <w:szCs w:val="22"/>
        </w:rPr>
        <w:t>determinar las</w:t>
      </w:r>
      <w:r w:rsidR="004D0FFE" w:rsidRPr="00EC6793">
        <w:rPr>
          <w:sz w:val="22"/>
          <w:szCs w:val="22"/>
        </w:rPr>
        <w:t xml:space="preserve"> áreas y/o linderos de las zonas de uso público</w:t>
      </w:r>
      <w:r w:rsidR="00032ACF" w:rsidRPr="00EC6793">
        <w:rPr>
          <w:sz w:val="22"/>
          <w:szCs w:val="22"/>
        </w:rPr>
        <w:t xml:space="preserve"> que aún se encuentran pendientes por ceder a la entidad territorial</w:t>
      </w:r>
      <w:r w:rsidR="0020314E" w:rsidRPr="00EC6793">
        <w:rPr>
          <w:sz w:val="22"/>
          <w:szCs w:val="22"/>
        </w:rPr>
        <w:t>.</w:t>
      </w:r>
      <w:r w:rsidR="00647C81" w:rsidRPr="00EC6793">
        <w:rPr>
          <w:sz w:val="22"/>
          <w:szCs w:val="22"/>
        </w:rPr>
        <w:t xml:space="preserve"> </w:t>
      </w:r>
    </w:p>
    <w:p w14:paraId="47A7B8B3" w14:textId="77777777" w:rsidR="00276FE5" w:rsidRPr="00EC6793" w:rsidRDefault="00276FE5" w:rsidP="00FC08F7">
      <w:pPr>
        <w:pStyle w:val="Sinespaciado"/>
        <w:rPr>
          <w:sz w:val="22"/>
          <w:szCs w:val="22"/>
        </w:rPr>
      </w:pPr>
    </w:p>
    <w:p w14:paraId="258E2AA1" w14:textId="38442BA4" w:rsidR="0020314E" w:rsidRPr="00EC6793" w:rsidRDefault="00276FE5" w:rsidP="00FC08F7">
      <w:pPr>
        <w:pStyle w:val="Sinespaciado"/>
        <w:rPr>
          <w:sz w:val="22"/>
          <w:szCs w:val="22"/>
        </w:rPr>
      </w:pPr>
      <w:r w:rsidRPr="00EC6793">
        <w:rPr>
          <w:sz w:val="22"/>
          <w:szCs w:val="22"/>
        </w:rPr>
        <w:t>En este c</w:t>
      </w:r>
      <w:r w:rsidR="004D0FFE" w:rsidRPr="00EC6793">
        <w:rPr>
          <w:sz w:val="22"/>
          <w:szCs w:val="22"/>
        </w:rPr>
        <w:t xml:space="preserve">ampo </w:t>
      </w:r>
      <w:r w:rsidRPr="00EC6793">
        <w:rPr>
          <w:sz w:val="22"/>
          <w:szCs w:val="22"/>
        </w:rPr>
        <w:t xml:space="preserve">se debe </w:t>
      </w:r>
      <w:r w:rsidR="004D0FFE" w:rsidRPr="00EC6793">
        <w:rPr>
          <w:sz w:val="22"/>
          <w:szCs w:val="22"/>
        </w:rPr>
        <w:t>r</w:t>
      </w:r>
      <w:r w:rsidR="00647C81" w:rsidRPr="00EC6793">
        <w:rPr>
          <w:sz w:val="22"/>
          <w:szCs w:val="22"/>
        </w:rPr>
        <w:t>elaciona</w:t>
      </w:r>
      <w:r w:rsidRPr="00EC6793">
        <w:rPr>
          <w:sz w:val="22"/>
          <w:szCs w:val="22"/>
        </w:rPr>
        <w:t>r</w:t>
      </w:r>
      <w:r w:rsidR="00647C81" w:rsidRPr="00EC6793">
        <w:rPr>
          <w:sz w:val="22"/>
          <w:szCs w:val="22"/>
        </w:rPr>
        <w:t xml:space="preserve"> número, fecha y entidad que emite la Resolución. </w:t>
      </w:r>
    </w:p>
    <w:p w14:paraId="6EE90A50" w14:textId="77777777" w:rsidR="007E13D9" w:rsidRPr="00EC6793" w:rsidRDefault="007E13D9" w:rsidP="00CE04A0">
      <w:pPr>
        <w:shd w:val="clear" w:color="auto" w:fill="FFFFFF" w:themeFill="background1"/>
        <w:ind w:left="0"/>
        <w:rPr>
          <w:rFonts w:ascii="Verdana" w:hAnsi="Verdana" w:cs="Arial"/>
          <w:b/>
          <w:sz w:val="22"/>
          <w:szCs w:val="22"/>
        </w:rPr>
      </w:pPr>
    </w:p>
    <w:p w14:paraId="6046B932" w14:textId="77777777" w:rsidR="002B695C" w:rsidRPr="00EC6793" w:rsidRDefault="002B695C" w:rsidP="00CE04A0">
      <w:pPr>
        <w:shd w:val="clear" w:color="auto" w:fill="FFFFFF" w:themeFill="background1"/>
        <w:ind w:left="0"/>
        <w:rPr>
          <w:rFonts w:ascii="Verdana" w:hAnsi="Verdana" w:cs="Arial"/>
          <w:sz w:val="22"/>
          <w:szCs w:val="22"/>
        </w:rPr>
      </w:pPr>
      <w:r w:rsidRPr="00EC6793">
        <w:rPr>
          <w:rFonts w:ascii="Verdana" w:hAnsi="Verdana" w:cs="Arial"/>
          <w:b/>
          <w:sz w:val="22"/>
          <w:szCs w:val="22"/>
        </w:rPr>
        <w:t xml:space="preserve">Observaciones: </w:t>
      </w:r>
      <w:r w:rsidRPr="00EC6793">
        <w:rPr>
          <w:rFonts w:ascii="Verdana" w:hAnsi="Verdana" w:cs="Arial"/>
          <w:sz w:val="22"/>
          <w:szCs w:val="22"/>
        </w:rPr>
        <w:t>Las que el profesional considere oportunas, relacionadas esta sección.</w:t>
      </w:r>
    </w:p>
    <w:p w14:paraId="28309340" w14:textId="77777777" w:rsidR="00276FE5" w:rsidRPr="00EC6793" w:rsidRDefault="00276FE5" w:rsidP="00FC08F7">
      <w:pPr>
        <w:pStyle w:val="Sinespaciado"/>
        <w:rPr>
          <w:sz w:val="22"/>
          <w:szCs w:val="22"/>
        </w:rPr>
      </w:pPr>
    </w:p>
    <w:p w14:paraId="65C3A161" w14:textId="7D6D4A27" w:rsidR="00E31240" w:rsidRPr="00EC6793" w:rsidRDefault="00920DBB" w:rsidP="00BA04FC">
      <w:pPr>
        <w:pStyle w:val="Subttulo"/>
      </w:pPr>
      <w:bookmarkStart w:id="19" w:name="_Toc533585336"/>
      <w:r w:rsidRPr="00EC6793">
        <w:t>5.5. Plan de Ordenamiento Territorial</w:t>
      </w:r>
      <w:bookmarkEnd w:id="19"/>
    </w:p>
    <w:p w14:paraId="78B52ABA" w14:textId="77777777" w:rsidR="00E31240" w:rsidRPr="00EC6793" w:rsidRDefault="00E31240" w:rsidP="00FC08F7">
      <w:pPr>
        <w:pStyle w:val="Sinespaciado"/>
        <w:rPr>
          <w:sz w:val="22"/>
          <w:szCs w:val="22"/>
        </w:rPr>
      </w:pPr>
    </w:p>
    <w:p w14:paraId="7FF88A65" w14:textId="50C03A60" w:rsidR="003B571D" w:rsidRPr="00EC6793" w:rsidRDefault="003B571D" w:rsidP="00FC08F7">
      <w:pPr>
        <w:pStyle w:val="Sinespaciado"/>
        <w:rPr>
          <w:color w:val="00B050"/>
          <w:sz w:val="22"/>
          <w:szCs w:val="22"/>
          <w:lang w:val="es-CO"/>
        </w:rPr>
      </w:pPr>
      <w:r w:rsidRPr="00EC6793">
        <w:rPr>
          <w:sz w:val="22"/>
          <w:szCs w:val="22"/>
        </w:rPr>
        <w:t xml:space="preserve">Se relaciona el decreto o acuerdo que adopta el Plan de Ordenamiento Territorial </w:t>
      </w:r>
      <w:r w:rsidR="00920DBB" w:rsidRPr="00EC6793">
        <w:rPr>
          <w:sz w:val="22"/>
          <w:szCs w:val="22"/>
        </w:rPr>
        <w:t xml:space="preserve">-POT- </w:t>
      </w:r>
      <w:r w:rsidRPr="00EC6793">
        <w:rPr>
          <w:sz w:val="22"/>
          <w:szCs w:val="22"/>
        </w:rPr>
        <w:t>vigente del ente territorial y se revisan las normas urbanísticas aplicables en temas de espacio público del proyecto urbanístico o predio objeto de estudio</w:t>
      </w:r>
      <w:r w:rsidR="00FD4233" w:rsidRPr="00EC6793">
        <w:rPr>
          <w:sz w:val="22"/>
          <w:szCs w:val="22"/>
          <w:lang w:val="es-CO"/>
        </w:rPr>
        <w:t>, para lo cual se debe tener en cuenta las siguientes denominaciones:</w:t>
      </w:r>
    </w:p>
    <w:p w14:paraId="3851ECDE" w14:textId="77777777" w:rsidR="00BA04FC" w:rsidRDefault="00BA04FC" w:rsidP="00FC08F7">
      <w:pPr>
        <w:pStyle w:val="Sinespaciado"/>
        <w:rPr>
          <w:b/>
          <w:sz w:val="22"/>
          <w:szCs w:val="22"/>
        </w:rPr>
      </w:pPr>
    </w:p>
    <w:p w14:paraId="798C63B1" w14:textId="56EF6065" w:rsidR="00FD4233" w:rsidRPr="00EC6793" w:rsidRDefault="00FD4233" w:rsidP="00FC08F7">
      <w:pPr>
        <w:pStyle w:val="Sinespaciado"/>
        <w:rPr>
          <w:sz w:val="22"/>
          <w:szCs w:val="22"/>
        </w:rPr>
      </w:pPr>
      <w:r w:rsidRPr="00EC6793">
        <w:rPr>
          <w:b/>
          <w:sz w:val="22"/>
          <w:szCs w:val="22"/>
        </w:rPr>
        <w:t>EOT:</w:t>
      </w:r>
      <w:r w:rsidRPr="00EC6793">
        <w:rPr>
          <w:sz w:val="22"/>
          <w:szCs w:val="22"/>
        </w:rPr>
        <w:t xml:space="preserve"> Esquema de Ordenamiento territorial (aplica para municipios menores de 10.000 habitantes)</w:t>
      </w:r>
    </w:p>
    <w:p w14:paraId="14B6E94A" w14:textId="77777777" w:rsidR="002568DB" w:rsidRPr="00EC6793" w:rsidRDefault="002568DB" w:rsidP="00FC08F7">
      <w:pPr>
        <w:pStyle w:val="Sinespaciado"/>
        <w:rPr>
          <w:sz w:val="22"/>
          <w:szCs w:val="22"/>
        </w:rPr>
      </w:pPr>
    </w:p>
    <w:p w14:paraId="19D96FF2" w14:textId="732EC3B2" w:rsidR="00FD4233" w:rsidRPr="00EC6793" w:rsidRDefault="00FD4233" w:rsidP="00FC08F7">
      <w:pPr>
        <w:pStyle w:val="Sinespaciado"/>
        <w:rPr>
          <w:sz w:val="22"/>
          <w:szCs w:val="22"/>
        </w:rPr>
      </w:pPr>
      <w:r w:rsidRPr="00EC6793">
        <w:rPr>
          <w:b/>
          <w:sz w:val="22"/>
          <w:szCs w:val="22"/>
        </w:rPr>
        <w:t>PBOT:</w:t>
      </w:r>
      <w:r w:rsidRPr="00EC6793">
        <w:rPr>
          <w:sz w:val="22"/>
          <w:szCs w:val="22"/>
        </w:rPr>
        <w:t xml:space="preserve"> Plan básico de ordenamiento territorial (aplica para municipios entre 10.000 y 30.000 habitantes)</w:t>
      </w:r>
    </w:p>
    <w:p w14:paraId="0243FFBE" w14:textId="77777777" w:rsidR="002568DB" w:rsidRPr="00EC6793" w:rsidRDefault="002568DB" w:rsidP="00FC08F7">
      <w:pPr>
        <w:pStyle w:val="Sinespaciado"/>
        <w:rPr>
          <w:sz w:val="22"/>
          <w:szCs w:val="22"/>
        </w:rPr>
      </w:pPr>
    </w:p>
    <w:p w14:paraId="46649633" w14:textId="2BF19BA3" w:rsidR="00FD4233" w:rsidRPr="00EC6793" w:rsidRDefault="00FD4233" w:rsidP="00FC08F7">
      <w:pPr>
        <w:pStyle w:val="Sinespaciado"/>
        <w:rPr>
          <w:sz w:val="22"/>
          <w:szCs w:val="22"/>
        </w:rPr>
      </w:pPr>
      <w:r w:rsidRPr="00EC6793">
        <w:rPr>
          <w:b/>
          <w:sz w:val="22"/>
          <w:szCs w:val="22"/>
        </w:rPr>
        <w:t>POT:</w:t>
      </w:r>
      <w:r w:rsidRPr="00EC6793">
        <w:rPr>
          <w:sz w:val="22"/>
          <w:szCs w:val="22"/>
        </w:rPr>
        <w:t xml:space="preserve"> Pla</w:t>
      </w:r>
      <w:r w:rsidR="002568DB" w:rsidRPr="00EC6793">
        <w:rPr>
          <w:sz w:val="22"/>
          <w:szCs w:val="22"/>
        </w:rPr>
        <w:t>n de ordenamiento territorial (</w:t>
      </w:r>
      <w:r w:rsidRPr="00EC6793">
        <w:rPr>
          <w:sz w:val="22"/>
          <w:szCs w:val="22"/>
        </w:rPr>
        <w:t xml:space="preserve">aplica para municipios con </w:t>
      </w:r>
      <w:r w:rsidR="002568DB" w:rsidRPr="00EC6793">
        <w:rPr>
          <w:sz w:val="22"/>
          <w:szCs w:val="22"/>
        </w:rPr>
        <w:t>más</w:t>
      </w:r>
      <w:r w:rsidRPr="00EC6793">
        <w:rPr>
          <w:sz w:val="22"/>
          <w:szCs w:val="22"/>
        </w:rPr>
        <w:t xml:space="preserve"> de 30.000 habitantes)</w:t>
      </w:r>
    </w:p>
    <w:p w14:paraId="64136A22" w14:textId="77777777" w:rsidR="003B571D" w:rsidRPr="00EC6793" w:rsidRDefault="003B571D" w:rsidP="00FC08F7">
      <w:pPr>
        <w:pStyle w:val="Sinespaciado"/>
        <w:rPr>
          <w:sz w:val="22"/>
          <w:szCs w:val="22"/>
        </w:rPr>
      </w:pPr>
    </w:p>
    <w:p w14:paraId="57DB98AE" w14:textId="3E2A63E1" w:rsidR="003B571D" w:rsidRPr="00EC6793" w:rsidRDefault="003B571D" w:rsidP="00FC08F7">
      <w:pPr>
        <w:pStyle w:val="Sinespaciado"/>
        <w:rPr>
          <w:sz w:val="22"/>
          <w:szCs w:val="22"/>
        </w:rPr>
      </w:pPr>
      <w:r w:rsidRPr="00EC6793">
        <w:rPr>
          <w:sz w:val="22"/>
          <w:szCs w:val="22"/>
        </w:rPr>
        <w:t>Si dentro de la cartografía del POT</w:t>
      </w:r>
      <w:r w:rsidR="00920DBB" w:rsidRPr="00EC6793">
        <w:rPr>
          <w:sz w:val="22"/>
          <w:szCs w:val="22"/>
        </w:rPr>
        <w:t xml:space="preserve"> se</w:t>
      </w:r>
      <w:r w:rsidRPr="00EC6793">
        <w:rPr>
          <w:sz w:val="22"/>
          <w:szCs w:val="22"/>
        </w:rPr>
        <w:t xml:space="preserve"> relaciona una condición de espacio público de las zonas de uso público para transferencia, se anexar</w:t>
      </w:r>
      <w:r w:rsidR="00920DBB" w:rsidRPr="00EC6793">
        <w:rPr>
          <w:sz w:val="22"/>
          <w:szCs w:val="22"/>
        </w:rPr>
        <w:t>á</w:t>
      </w:r>
      <w:r w:rsidRPr="00EC6793">
        <w:rPr>
          <w:sz w:val="22"/>
          <w:szCs w:val="22"/>
        </w:rPr>
        <w:t xml:space="preserve"> imagen de la misma.</w:t>
      </w:r>
    </w:p>
    <w:p w14:paraId="1F908C9C" w14:textId="16DED3BA" w:rsidR="00E31240" w:rsidRPr="00EC6793" w:rsidRDefault="00AC2EF4" w:rsidP="00BA04FC">
      <w:pPr>
        <w:pStyle w:val="Subttulo"/>
      </w:pPr>
      <w:bookmarkStart w:id="20" w:name="_Toc533585337"/>
      <w:r w:rsidRPr="00EC6793">
        <w:lastRenderedPageBreak/>
        <w:t>5.6. Concepto de Uso del Suelo</w:t>
      </w:r>
      <w:bookmarkEnd w:id="20"/>
    </w:p>
    <w:p w14:paraId="4A4F81D1" w14:textId="77777777" w:rsidR="00E31240" w:rsidRPr="00EC6793" w:rsidRDefault="00E31240" w:rsidP="00FC08F7">
      <w:pPr>
        <w:pStyle w:val="Sinespaciado"/>
        <w:rPr>
          <w:sz w:val="22"/>
          <w:szCs w:val="22"/>
        </w:rPr>
      </w:pPr>
    </w:p>
    <w:p w14:paraId="034F10E7" w14:textId="22259FDB" w:rsidR="008815AD" w:rsidRPr="00EC6793" w:rsidRDefault="00702C06" w:rsidP="00FC08F7">
      <w:pPr>
        <w:pStyle w:val="Sinespaciado"/>
        <w:rPr>
          <w:sz w:val="22"/>
          <w:szCs w:val="22"/>
        </w:rPr>
      </w:pPr>
      <w:r w:rsidRPr="00EC6793">
        <w:rPr>
          <w:sz w:val="22"/>
          <w:szCs w:val="22"/>
        </w:rPr>
        <w:t xml:space="preserve">Se registran los datos </w:t>
      </w:r>
      <w:r w:rsidR="00601FD1" w:rsidRPr="00EC6793">
        <w:rPr>
          <w:sz w:val="22"/>
          <w:szCs w:val="22"/>
        </w:rPr>
        <w:t>del Concepto</w:t>
      </w:r>
      <w:r w:rsidR="008815AD" w:rsidRPr="00EC6793">
        <w:rPr>
          <w:sz w:val="22"/>
          <w:szCs w:val="22"/>
        </w:rPr>
        <w:t xml:space="preserve"> de Uso del Suelo, expedido por la autoridad competente, relacionando </w:t>
      </w:r>
    </w:p>
    <w:p w14:paraId="6852DB95" w14:textId="77777777" w:rsidR="008815AD" w:rsidRPr="00EC6793" w:rsidRDefault="008815AD" w:rsidP="00FC08F7">
      <w:pPr>
        <w:pStyle w:val="Sinespaciado"/>
        <w:rPr>
          <w:sz w:val="22"/>
          <w:szCs w:val="22"/>
        </w:rPr>
      </w:pPr>
    </w:p>
    <w:p w14:paraId="6A1DE419" w14:textId="51EC6C58" w:rsidR="008815AD" w:rsidRPr="00EC6793" w:rsidRDefault="00894C7B" w:rsidP="00BA04FC">
      <w:pPr>
        <w:pStyle w:val="Sinespaciado"/>
        <w:numPr>
          <w:ilvl w:val="0"/>
          <w:numId w:val="16"/>
        </w:numPr>
        <w:ind w:left="284" w:hanging="284"/>
        <w:rPr>
          <w:sz w:val="22"/>
          <w:szCs w:val="22"/>
        </w:rPr>
      </w:pPr>
      <w:r w:rsidRPr="00EC6793">
        <w:rPr>
          <w:sz w:val="22"/>
          <w:szCs w:val="22"/>
        </w:rPr>
        <w:t>Zona (zona verde, parque, parqueadero)</w:t>
      </w:r>
      <w:r w:rsidR="008815AD" w:rsidRPr="00EC6793">
        <w:rPr>
          <w:sz w:val="22"/>
          <w:szCs w:val="22"/>
        </w:rPr>
        <w:t xml:space="preserve"> </w:t>
      </w:r>
    </w:p>
    <w:p w14:paraId="3C51F92E" w14:textId="7408FA62" w:rsidR="00894C7B" w:rsidRPr="00EC6793" w:rsidRDefault="00894C7B" w:rsidP="00BA04FC">
      <w:pPr>
        <w:pStyle w:val="Sinespaciado"/>
        <w:numPr>
          <w:ilvl w:val="0"/>
          <w:numId w:val="16"/>
        </w:numPr>
        <w:ind w:left="284" w:hanging="284"/>
        <w:rPr>
          <w:sz w:val="22"/>
          <w:szCs w:val="22"/>
        </w:rPr>
      </w:pPr>
      <w:r w:rsidRPr="00EC6793">
        <w:rPr>
          <w:sz w:val="22"/>
          <w:szCs w:val="22"/>
        </w:rPr>
        <w:t xml:space="preserve">Código catastral (identificador del predio) </w:t>
      </w:r>
    </w:p>
    <w:p w14:paraId="20190CC8" w14:textId="7B072CE7" w:rsidR="00894C7B" w:rsidRPr="00EC6793" w:rsidRDefault="008815AD" w:rsidP="00BA04FC">
      <w:pPr>
        <w:pStyle w:val="Sinespaciado"/>
        <w:numPr>
          <w:ilvl w:val="0"/>
          <w:numId w:val="16"/>
        </w:numPr>
        <w:ind w:left="284" w:hanging="284"/>
        <w:rPr>
          <w:sz w:val="22"/>
          <w:szCs w:val="22"/>
        </w:rPr>
      </w:pPr>
      <w:r w:rsidRPr="00EC6793">
        <w:rPr>
          <w:sz w:val="22"/>
          <w:szCs w:val="22"/>
        </w:rPr>
        <w:t xml:space="preserve">Uso del suelo </w:t>
      </w:r>
      <w:r w:rsidR="00894C7B" w:rsidRPr="00EC6793">
        <w:rPr>
          <w:sz w:val="22"/>
          <w:szCs w:val="22"/>
        </w:rPr>
        <w:t>(el expedido por la autoridad competente</w:t>
      </w:r>
      <w:r w:rsidR="0025366C" w:rsidRPr="00EC6793">
        <w:rPr>
          <w:sz w:val="22"/>
          <w:szCs w:val="22"/>
        </w:rPr>
        <w:t>)</w:t>
      </w:r>
      <w:r w:rsidR="00894C7B" w:rsidRPr="00EC6793">
        <w:rPr>
          <w:sz w:val="22"/>
          <w:szCs w:val="22"/>
        </w:rPr>
        <w:t xml:space="preserve"> </w:t>
      </w:r>
    </w:p>
    <w:p w14:paraId="0B4BA2EF" w14:textId="77777777" w:rsidR="008815AD" w:rsidRPr="00EC6793" w:rsidRDefault="008815AD" w:rsidP="00FC08F7">
      <w:pPr>
        <w:pStyle w:val="Sinespaciado"/>
        <w:rPr>
          <w:sz w:val="22"/>
          <w:szCs w:val="22"/>
        </w:rPr>
      </w:pPr>
    </w:p>
    <w:p w14:paraId="24B8A2BF" w14:textId="77777777" w:rsidR="00894C7B" w:rsidRPr="00EC6793" w:rsidRDefault="00894C7B" w:rsidP="0050356E">
      <w:pPr>
        <w:shd w:val="clear" w:color="auto" w:fill="FFFFFF" w:themeFill="background1"/>
        <w:tabs>
          <w:tab w:val="left" w:pos="284"/>
        </w:tabs>
        <w:ind w:left="0"/>
        <w:rPr>
          <w:rFonts w:ascii="Verdana" w:hAnsi="Verdana" w:cs="Arial"/>
          <w:sz w:val="22"/>
          <w:szCs w:val="22"/>
        </w:rPr>
      </w:pPr>
      <w:r w:rsidRPr="00EC6793">
        <w:rPr>
          <w:rFonts w:ascii="Verdana" w:hAnsi="Verdana" w:cs="Arial"/>
          <w:b/>
          <w:sz w:val="22"/>
          <w:szCs w:val="22"/>
        </w:rPr>
        <w:t xml:space="preserve">Observaciones: </w:t>
      </w:r>
      <w:r w:rsidRPr="00EC6793">
        <w:rPr>
          <w:rFonts w:ascii="Verdana" w:hAnsi="Verdana" w:cs="Arial"/>
          <w:sz w:val="22"/>
          <w:szCs w:val="22"/>
        </w:rPr>
        <w:t>Las que el profesional considere oportunas, relacionadas esta sección.</w:t>
      </w:r>
    </w:p>
    <w:p w14:paraId="39165B06" w14:textId="77777777" w:rsidR="009426B0" w:rsidRPr="00EC6793" w:rsidRDefault="009426B0" w:rsidP="00FC08F7">
      <w:pPr>
        <w:pStyle w:val="Sinespaciado"/>
        <w:rPr>
          <w:sz w:val="22"/>
          <w:szCs w:val="22"/>
        </w:rPr>
      </w:pPr>
    </w:p>
    <w:p w14:paraId="50BFEA34" w14:textId="5BE6E081" w:rsidR="00E31240" w:rsidRPr="00EC6793" w:rsidRDefault="00B72290" w:rsidP="00BA04FC">
      <w:pPr>
        <w:pStyle w:val="Subttulo"/>
      </w:pPr>
      <w:bookmarkStart w:id="21" w:name="_Toc533585338"/>
      <w:r w:rsidRPr="00EC6793">
        <w:t xml:space="preserve">5.7. </w:t>
      </w:r>
      <w:r w:rsidR="00EF1087" w:rsidRPr="00EC6793">
        <w:t xml:space="preserve">Certificaciones para </w:t>
      </w:r>
      <w:r w:rsidRPr="00EC6793">
        <w:t>Bienes con Vocación de Uso Público - Certificaciones</w:t>
      </w:r>
      <w:bookmarkEnd w:id="21"/>
    </w:p>
    <w:p w14:paraId="30A48C42" w14:textId="77777777" w:rsidR="00E31240" w:rsidRPr="00EC6793" w:rsidRDefault="00E31240" w:rsidP="00FC08F7">
      <w:pPr>
        <w:pStyle w:val="Sinespaciado"/>
        <w:rPr>
          <w:sz w:val="22"/>
          <w:szCs w:val="22"/>
        </w:rPr>
      </w:pPr>
    </w:p>
    <w:p w14:paraId="2067A91F" w14:textId="0F29561B" w:rsidR="00C31E7A" w:rsidRPr="00EC6793" w:rsidRDefault="003E39FF" w:rsidP="00FC08F7">
      <w:pPr>
        <w:pStyle w:val="Sinespaciado"/>
        <w:rPr>
          <w:sz w:val="22"/>
          <w:szCs w:val="22"/>
        </w:rPr>
      </w:pPr>
      <w:r w:rsidRPr="00EC6793">
        <w:rPr>
          <w:sz w:val="22"/>
          <w:szCs w:val="22"/>
        </w:rPr>
        <w:t xml:space="preserve">De conformidad con la certificación expedida por la autoridad competente de la entidad territorial, para los bienes identificados con vocación de uso público, se señala la casilla correspondiente al campo </w:t>
      </w:r>
      <w:r w:rsidRPr="00EC6793">
        <w:rPr>
          <w:i/>
          <w:sz w:val="22"/>
          <w:szCs w:val="22"/>
        </w:rPr>
        <w:t>SI / NO</w:t>
      </w:r>
      <w:r w:rsidRPr="00EC6793">
        <w:rPr>
          <w:sz w:val="22"/>
          <w:szCs w:val="22"/>
        </w:rPr>
        <w:t xml:space="preserve">  </w:t>
      </w:r>
      <w:r w:rsidR="00325078" w:rsidRPr="00EC6793">
        <w:rPr>
          <w:sz w:val="22"/>
          <w:szCs w:val="22"/>
        </w:rPr>
        <w:t xml:space="preserve"> </w:t>
      </w:r>
      <w:r w:rsidR="00754C01" w:rsidRPr="00EC6793">
        <w:rPr>
          <w:sz w:val="22"/>
          <w:szCs w:val="22"/>
        </w:rPr>
        <w:t xml:space="preserve"> </w:t>
      </w:r>
    </w:p>
    <w:p w14:paraId="4798AA37" w14:textId="77777777" w:rsidR="005441FF" w:rsidRPr="00EC6793" w:rsidRDefault="005441FF" w:rsidP="005441FF">
      <w:pPr>
        <w:rPr>
          <w:rFonts w:ascii="Verdana" w:hAnsi="Verdana"/>
          <w:sz w:val="22"/>
          <w:szCs w:val="22"/>
        </w:rPr>
      </w:pPr>
    </w:p>
    <w:p w14:paraId="7ADE721C" w14:textId="49ACF850" w:rsidR="003E28CC" w:rsidRPr="00EC6793" w:rsidRDefault="0050356E" w:rsidP="00BA04FC">
      <w:pPr>
        <w:pStyle w:val="Subttulo"/>
      </w:pPr>
      <w:bookmarkStart w:id="22" w:name="_Toc533585339"/>
      <w:r w:rsidRPr="00EC6793">
        <w:t>SECCIÓN 6. INFORMACIÓN APLICATIVO ICT - INURBE</w:t>
      </w:r>
      <w:bookmarkEnd w:id="22"/>
      <w:r w:rsidRPr="00EC6793">
        <w:t xml:space="preserve"> </w:t>
      </w:r>
    </w:p>
    <w:p w14:paraId="34F883CD" w14:textId="77777777" w:rsidR="00EC6793" w:rsidRDefault="00EC6793" w:rsidP="00FC08F7">
      <w:pPr>
        <w:pStyle w:val="Sinespaciado"/>
        <w:rPr>
          <w:sz w:val="22"/>
          <w:szCs w:val="22"/>
        </w:rPr>
      </w:pPr>
    </w:p>
    <w:p w14:paraId="2CBDAB49" w14:textId="79FB33A0" w:rsidR="000F2F6F" w:rsidRPr="00EC6793" w:rsidRDefault="000F2F6F" w:rsidP="00FC08F7">
      <w:pPr>
        <w:pStyle w:val="Sinespaciado"/>
        <w:rPr>
          <w:sz w:val="22"/>
          <w:szCs w:val="22"/>
        </w:rPr>
      </w:pPr>
      <w:r w:rsidRPr="00EC6793">
        <w:rPr>
          <w:sz w:val="22"/>
          <w:szCs w:val="22"/>
        </w:rPr>
        <w:t>Para diligenciar la información requerido en esta sección, la misma deberá tomarse del aplicativo ICT INURBE</w:t>
      </w:r>
    </w:p>
    <w:p w14:paraId="6A7A7373" w14:textId="77777777" w:rsidR="00EC6793" w:rsidRDefault="00EC6793" w:rsidP="00BA04FC">
      <w:pPr>
        <w:pStyle w:val="Subttulo"/>
      </w:pPr>
      <w:bookmarkStart w:id="23" w:name="_Toc533585340"/>
    </w:p>
    <w:p w14:paraId="52730F8B" w14:textId="7923B8EE" w:rsidR="003E28CC" w:rsidRPr="00EC6793" w:rsidRDefault="001626CF" w:rsidP="00BA04FC">
      <w:pPr>
        <w:pStyle w:val="Subttulo"/>
      </w:pPr>
      <w:r w:rsidRPr="00EC6793">
        <w:t>SECCIÓN 7. VISITA TÉCNICA Y REGISTRO FOTOGRÁFICO</w:t>
      </w:r>
      <w:bookmarkEnd w:id="23"/>
      <w:r w:rsidRPr="00EC6793">
        <w:t xml:space="preserve"> </w:t>
      </w:r>
    </w:p>
    <w:p w14:paraId="580655B8" w14:textId="77777777" w:rsidR="003E28CC" w:rsidRPr="00EC6793" w:rsidRDefault="003E28CC" w:rsidP="00FC08F7">
      <w:pPr>
        <w:pStyle w:val="Sinespaciado"/>
        <w:rPr>
          <w:sz w:val="22"/>
          <w:szCs w:val="22"/>
        </w:rPr>
      </w:pPr>
    </w:p>
    <w:p w14:paraId="1885AEE5" w14:textId="351590EF" w:rsidR="006850F1" w:rsidRPr="00EC6793" w:rsidRDefault="006850F1" w:rsidP="001626CF">
      <w:pPr>
        <w:ind w:left="708" w:hanging="708"/>
        <w:rPr>
          <w:rFonts w:ascii="Verdana" w:hAnsi="Verdana" w:cs="Arial"/>
          <w:sz w:val="22"/>
          <w:szCs w:val="22"/>
        </w:rPr>
      </w:pPr>
      <w:r w:rsidRPr="00EC6793">
        <w:rPr>
          <w:rFonts w:ascii="Verdana" w:hAnsi="Verdana" w:cs="Arial"/>
          <w:sz w:val="22"/>
          <w:szCs w:val="22"/>
        </w:rPr>
        <w:t>Se realizará una visita al proyecto urbanístico</w:t>
      </w:r>
      <w:r w:rsidR="00BD307F" w:rsidRPr="00EC6793">
        <w:rPr>
          <w:rFonts w:ascii="Verdana" w:hAnsi="Verdana" w:cs="Arial"/>
          <w:sz w:val="22"/>
          <w:szCs w:val="22"/>
        </w:rPr>
        <w:t xml:space="preserve">, con </w:t>
      </w:r>
      <w:r w:rsidR="0022207F" w:rsidRPr="00EC6793">
        <w:rPr>
          <w:rFonts w:ascii="Verdana" w:hAnsi="Verdana" w:cs="Arial"/>
          <w:sz w:val="22"/>
          <w:szCs w:val="22"/>
        </w:rPr>
        <w:t>el fin de</w:t>
      </w:r>
      <w:r w:rsidR="00BD307F" w:rsidRPr="00EC6793">
        <w:rPr>
          <w:rFonts w:ascii="Verdana" w:hAnsi="Verdana" w:cs="Arial"/>
          <w:sz w:val="22"/>
          <w:szCs w:val="22"/>
        </w:rPr>
        <w:t>:</w:t>
      </w:r>
    </w:p>
    <w:p w14:paraId="1765E709" w14:textId="77777777" w:rsidR="0022207F" w:rsidRPr="00EC6793" w:rsidRDefault="0022207F" w:rsidP="001626CF">
      <w:pPr>
        <w:ind w:left="1134"/>
        <w:rPr>
          <w:rFonts w:ascii="Verdana" w:hAnsi="Verdana" w:cs="Arial"/>
          <w:sz w:val="22"/>
          <w:szCs w:val="22"/>
        </w:rPr>
      </w:pPr>
    </w:p>
    <w:p w14:paraId="53C6FE8E" w14:textId="434A94D2" w:rsidR="00BD307F" w:rsidRPr="00EC6793" w:rsidRDefault="00BD307F" w:rsidP="001626CF">
      <w:pPr>
        <w:pStyle w:val="Prrafodelista"/>
        <w:numPr>
          <w:ilvl w:val="0"/>
          <w:numId w:val="22"/>
        </w:numPr>
        <w:ind w:left="284" w:hanging="284"/>
        <w:rPr>
          <w:rFonts w:ascii="Verdana" w:hAnsi="Verdana" w:cs="Arial"/>
          <w:sz w:val="22"/>
          <w:szCs w:val="22"/>
        </w:rPr>
      </w:pPr>
      <w:r w:rsidRPr="00EC6793">
        <w:rPr>
          <w:rFonts w:ascii="Verdana" w:hAnsi="Verdana" w:cs="Arial"/>
          <w:sz w:val="22"/>
          <w:szCs w:val="22"/>
        </w:rPr>
        <w:t>V</w:t>
      </w:r>
      <w:r w:rsidR="006850F1" w:rsidRPr="00EC6793">
        <w:rPr>
          <w:rFonts w:ascii="Verdana" w:hAnsi="Verdana" w:cs="Arial"/>
          <w:sz w:val="22"/>
          <w:szCs w:val="22"/>
        </w:rPr>
        <w:t>erifica</w:t>
      </w:r>
      <w:r w:rsidR="0022207F" w:rsidRPr="00EC6793">
        <w:rPr>
          <w:rFonts w:ascii="Verdana" w:hAnsi="Verdana" w:cs="Arial"/>
          <w:sz w:val="22"/>
          <w:szCs w:val="22"/>
        </w:rPr>
        <w:t>r</w:t>
      </w:r>
      <w:r w:rsidRPr="00EC6793">
        <w:rPr>
          <w:rFonts w:ascii="Verdana" w:hAnsi="Verdana" w:cs="Arial"/>
          <w:sz w:val="22"/>
          <w:szCs w:val="22"/>
        </w:rPr>
        <w:t xml:space="preserve"> </w:t>
      </w:r>
      <w:r w:rsidR="006850F1" w:rsidRPr="00EC6793">
        <w:rPr>
          <w:rFonts w:ascii="Verdana" w:hAnsi="Verdana" w:cs="Arial"/>
          <w:sz w:val="22"/>
          <w:szCs w:val="22"/>
        </w:rPr>
        <w:t xml:space="preserve">el señalamiento del inmueble en el plano urbanístico y su correspondencia con el uso actual. </w:t>
      </w:r>
    </w:p>
    <w:p w14:paraId="3ED61B63" w14:textId="2CDAAB0B" w:rsidR="00BD307F" w:rsidRPr="00EC6793" w:rsidRDefault="0022207F" w:rsidP="001626CF">
      <w:pPr>
        <w:pStyle w:val="Prrafodelista"/>
        <w:numPr>
          <w:ilvl w:val="0"/>
          <w:numId w:val="22"/>
        </w:numPr>
        <w:ind w:left="284" w:hanging="284"/>
        <w:rPr>
          <w:rFonts w:ascii="Verdana" w:hAnsi="Verdana" w:cs="Arial"/>
          <w:sz w:val="22"/>
          <w:szCs w:val="22"/>
        </w:rPr>
      </w:pPr>
      <w:r w:rsidRPr="00EC6793">
        <w:rPr>
          <w:rFonts w:ascii="Verdana" w:hAnsi="Verdana" w:cs="Arial"/>
          <w:sz w:val="22"/>
          <w:szCs w:val="22"/>
        </w:rPr>
        <w:t>Realizar el r</w:t>
      </w:r>
      <w:r w:rsidR="00BD307F" w:rsidRPr="00EC6793">
        <w:rPr>
          <w:rFonts w:ascii="Verdana" w:hAnsi="Verdana" w:cs="Arial"/>
          <w:sz w:val="22"/>
          <w:szCs w:val="22"/>
        </w:rPr>
        <w:t xml:space="preserve">egistro fotográfico de cada </w:t>
      </w:r>
      <w:r w:rsidR="005441FF" w:rsidRPr="00EC6793">
        <w:rPr>
          <w:rFonts w:ascii="Verdana" w:hAnsi="Verdana" w:cs="Arial"/>
          <w:sz w:val="22"/>
          <w:szCs w:val="22"/>
        </w:rPr>
        <w:t>una</w:t>
      </w:r>
      <w:r w:rsidR="00BD307F" w:rsidRPr="00EC6793">
        <w:rPr>
          <w:rFonts w:ascii="Verdana" w:hAnsi="Verdana" w:cs="Arial"/>
          <w:sz w:val="22"/>
          <w:szCs w:val="22"/>
        </w:rPr>
        <w:t xml:space="preserve"> de las zonas de uso público objeto de cesión a la entidad territorial. </w:t>
      </w:r>
    </w:p>
    <w:p w14:paraId="36E56BEC" w14:textId="77777777" w:rsidR="00BD307F" w:rsidRDefault="00BD307F" w:rsidP="00BD307F">
      <w:pPr>
        <w:rPr>
          <w:rFonts w:ascii="Verdana" w:hAnsi="Verdana" w:cs="Arial"/>
          <w:color w:val="00B050"/>
          <w:sz w:val="22"/>
          <w:szCs w:val="22"/>
        </w:rPr>
      </w:pPr>
    </w:p>
    <w:p w14:paraId="3F7CAE8C" w14:textId="77777777" w:rsidR="00EC6793" w:rsidRPr="00EC6793" w:rsidRDefault="00EC6793" w:rsidP="00BD307F">
      <w:pPr>
        <w:rPr>
          <w:rFonts w:ascii="Verdana" w:hAnsi="Verdana" w:cs="Arial"/>
          <w:color w:val="00B050"/>
          <w:sz w:val="22"/>
          <w:szCs w:val="22"/>
        </w:rPr>
      </w:pPr>
    </w:p>
    <w:p w14:paraId="747666B7" w14:textId="3DC032F8" w:rsidR="00BF3951" w:rsidRPr="00EC6793" w:rsidRDefault="001626CF" w:rsidP="00BA04FC">
      <w:pPr>
        <w:pStyle w:val="Subttulo"/>
      </w:pPr>
      <w:bookmarkStart w:id="24" w:name="_Toc533585341"/>
      <w:r w:rsidRPr="00EC6793">
        <w:t>SECCIÓN 8. VIABILIDAD TÉCNICA - BIENES DE USO PÚBLICO</w:t>
      </w:r>
      <w:bookmarkEnd w:id="24"/>
    </w:p>
    <w:p w14:paraId="07EB99C2" w14:textId="77777777" w:rsidR="00BF3951" w:rsidRPr="00EC6793" w:rsidRDefault="00BF3951" w:rsidP="00FC08F7">
      <w:pPr>
        <w:pStyle w:val="Sinespaciado"/>
        <w:rPr>
          <w:sz w:val="22"/>
          <w:szCs w:val="22"/>
        </w:rPr>
      </w:pPr>
    </w:p>
    <w:p w14:paraId="70407265" w14:textId="496BBADC" w:rsidR="007A5F29" w:rsidRPr="00EC6793" w:rsidRDefault="007A5F29" w:rsidP="001626CF">
      <w:pPr>
        <w:ind w:left="0"/>
        <w:rPr>
          <w:rFonts w:ascii="Verdana" w:hAnsi="Verdana" w:cs="Arial"/>
          <w:sz w:val="22"/>
          <w:szCs w:val="22"/>
        </w:rPr>
      </w:pPr>
      <w:r w:rsidRPr="00EC6793">
        <w:rPr>
          <w:rFonts w:ascii="Verdana" w:hAnsi="Verdana" w:cs="Arial"/>
          <w:sz w:val="22"/>
          <w:szCs w:val="22"/>
        </w:rPr>
        <w:t xml:space="preserve">En esta sección se consignará </w:t>
      </w:r>
      <w:r w:rsidR="00F15A4A" w:rsidRPr="00EC6793">
        <w:rPr>
          <w:rFonts w:ascii="Verdana" w:hAnsi="Verdana" w:cs="Arial"/>
          <w:sz w:val="22"/>
          <w:szCs w:val="22"/>
        </w:rPr>
        <w:t xml:space="preserve">la identificación de las zonas de </w:t>
      </w:r>
      <w:r w:rsidRPr="00EC6793">
        <w:rPr>
          <w:rFonts w:ascii="Verdana" w:hAnsi="Verdana" w:cs="Arial"/>
          <w:sz w:val="22"/>
          <w:szCs w:val="22"/>
        </w:rPr>
        <w:t>cesión a título gratuito de los bienes de uso público</w:t>
      </w:r>
      <w:r w:rsidR="00F15A4A" w:rsidRPr="00EC6793">
        <w:rPr>
          <w:rFonts w:ascii="Verdana" w:hAnsi="Verdana" w:cs="Arial"/>
          <w:sz w:val="22"/>
          <w:szCs w:val="22"/>
        </w:rPr>
        <w:t xml:space="preserve"> consideradas viables</w:t>
      </w:r>
      <w:r w:rsidRPr="00EC6793">
        <w:rPr>
          <w:rFonts w:ascii="Verdana" w:hAnsi="Verdana" w:cs="Arial"/>
          <w:sz w:val="22"/>
          <w:szCs w:val="22"/>
        </w:rPr>
        <w:t xml:space="preserve">, en virtud del </w:t>
      </w:r>
      <w:r w:rsidR="00487A98" w:rsidRPr="00EC6793">
        <w:rPr>
          <w:rStyle w:val="Ninguno"/>
          <w:rFonts w:ascii="Verdana" w:hAnsi="Verdana" w:cs="Arial"/>
          <w:sz w:val="22"/>
          <w:szCs w:val="22"/>
        </w:rPr>
        <w:t xml:space="preserve">primer inciso y parágrafo 1o del </w:t>
      </w:r>
      <w:r w:rsidR="00487A98" w:rsidRPr="00EC6793">
        <w:rPr>
          <w:rStyle w:val="Ninguno"/>
          <w:rFonts w:ascii="Verdana" w:hAnsi="Verdana" w:cs="Arial"/>
          <w:sz w:val="22"/>
          <w:szCs w:val="22"/>
          <w:lang w:val="pt-PT"/>
        </w:rPr>
        <w:t>artículo 6</w:t>
      </w:r>
      <w:r w:rsidR="00487A98" w:rsidRPr="00EC6793">
        <w:rPr>
          <w:rStyle w:val="Ninguno"/>
          <w:rFonts w:ascii="Verdana" w:hAnsi="Verdana" w:cs="Arial"/>
          <w:sz w:val="22"/>
          <w:szCs w:val="22"/>
        </w:rPr>
        <w:t>°</w:t>
      </w:r>
      <w:r w:rsidRPr="00EC6793">
        <w:rPr>
          <w:rFonts w:ascii="Verdana" w:hAnsi="Verdana" w:cs="Arial"/>
          <w:sz w:val="22"/>
          <w:szCs w:val="22"/>
        </w:rPr>
        <w:t xml:space="preserve"> de la Ley 1001 de 2005, a favor de la entidad territorial. </w:t>
      </w:r>
    </w:p>
    <w:p w14:paraId="737173B7" w14:textId="77777777" w:rsidR="007A5F29" w:rsidRPr="00EC6793" w:rsidRDefault="007A5F29" w:rsidP="001626CF">
      <w:pPr>
        <w:ind w:left="0"/>
        <w:rPr>
          <w:rFonts w:ascii="Verdana" w:hAnsi="Verdana" w:cs="Arial"/>
          <w:color w:val="00B050"/>
          <w:sz w:val="22"/>
          <w:szCs w:val="22"/>
        </w:rPr>
      </w:pPr>
    </w:p>
    <w:p w14:paraId="0D4EE805" w14:textId="0A7C1F61" w:rsidR="007A5F29" w:rsidRPr="00EC6793" w:rsidRDefault="00F15A4A" w:rsidP="001626CF">
      <w:pPr>
        <w:shd w:val="clear" w:color="auto" w:fill="FFFFFF" w:themeFill="background1"/>
        <w:ind w:left="0"/>
        <w:rPr>
          <w:rFonts w:ascii="Verdana" w:hAnsi="Verdana" w:cs="Arial"/>
          <w:sz w:val="22"/>
          <w:szCs w:val="22"/>
        </w:rPr>
      </w:pPr>
      <w:r w:rsidRPr="00EC6793">
        <w:rPr>
          <w:rFonts w:ascii="Verdana" w:hAnsi="Verdana" w:cs="Arial"/>
          <w:b/>
          <w:sz w:val="22"/>
          <w:szCs w:val="22"/>
        </w:rPr>
        <w:t xml:space="preserve">Observaciones: </w:t>
      </w:r>
      <w:r w:rsidRPr="00EC6793">
        <w:rPr>
          <w:rFonts w:ascii="Verdana" w:hAnsi="Verdana" w:cs="Arial"/>
          <w:sz w:val="22"/>
          <w:szCs w:val="22"/>
        </w:rPr>
        <w:t xml:space="preserve">Se relacionarán las zonas consideradas no viables, aquellas que no cumplen </w:t>
      </w:r>
      <w:r w:rsidR="007A5F29" w:rsidRPr="00EC6793">
        <w:rPr>
          <w:rFonts w:ascii="Verdana" w:hAnsi="Verdana" w:cs="Arial"/>
          <w:sz w:val="22"/>
          <w:szCs w:val="22"/>
        </w:rPr>
        <w:t xml:space="preserve">con los requisitos técnicos del procedimiento de cesión a título gratuito, en </w:t>
      </w:r>
      <w:r w:rsidR="007A5F29" w:rsidRPr="00EC6793">
        <w:rPr>
          <w:rFonts w:ascii="Verdana" w:hAnsi="Verdana" w:cs="Arial"/>
          <w:sz w:val="22"/>
          <w:szCs w:val="22"/>
        </w:rPr>
        <w:lastRenderedPageBreak/>
        <w:t xml:space="preserve">virtud del artículo 6 de la Ley 1001 de 2005 y el artículo 2.2.6.1.3.1 del Decreto 1077 de 2015 analizados en el presente instructivo. </w:t>
      </w:r>
    </w:p>
    <w:p w14:paraId="22BF53F9" w14:textId="77777777" w:rsidR="007A5F29" w:rsidRPr="00EC6793" w:rsidRDefault="007A5F29" w:rsidP="007A5F29">
      <w:pPr>
        <w:pStyle w:val="Prrafodelista"/>
        <w:ind w:left="567"/>
        <w:rPr>
          <w:rFonts w:ascii="Verdana" w:hAnsi="Verdana" w:cs="Arial"/>
          <w:color w:val="00B050"/>
          <w:sz w:val="22"/>
          <w:szCs w:val="22"/>
        </w:rPr>
      </w:pPr>
    </w:p>
    <w:p w14:paraId="1013DB43" w14:textId="5C3AB2C8" w:rsidR="00BF3951" w:rsidRPr="00EC6793" w:rsidRDefault="001626CF" w:rsidP="00BA04FC">
      <w:pPr>
        <w:pStyle w:val="Subttulo"/>
      </w:pPr>
      <w:bookmarkStart w:id="25" w:name="_Toc533585342"/>
      <w:r w:rsidRPr="00EC6793">
        <w:t>SECCIÓN 9. IDENTIFICACIÓN DE BIENES DE CESIÓN A TÍTULO GRATUITO</w:t>
      </w:r>
      <w:bookmarkEnd w:id="25"/>
      <w:r w:rsidRPr="00EC6793">
        <w:t xml:space="preserve"> </w:t>
      </w:r>
    </w:p>
    <w:p w14:paraId="01A2CA01" w14:textId="77777777" w:rsidR="00BF3951" w:rsidRPr="00EC6793" w:rsidRDefault="00BF3951" w:rsidP="00FC08F7">
      <w:pPr>
        <w:pStyle w:val="Sinespaciado"/>
        <w:rPr>
          <w:sz w:val="22"/>
          <w:szCs w:val="22"/>
        </w:rPr>
      </w:pPr>
    </w:p>
    <w:p w14:paraId="621D81AB" w14:textId="58DA5955" w:rsidR="007A5F29" w:rsidRPr="00EC6793" w:rsidRDefault="007A5F29" w:rsidP="00FC08F7">
      <w:pPr>
        <w:pStyle w:val="Sinespaciado"/>
        <w:rPr>
          <w:sz w:val="22"/>
          <w:szCs w:val="22"/>
        </w:rPr>
      </w:pPr>
      <w:r w:rsidRPr="00EC6793">
        <w:rPr>
          <w:sz w:val="22"/>
          <w:szCs w:val="22"/>
        </w:rPr>
        <w:t xml:space="preserve">En esta sección se </w:t>
      </w:r>
      <w:r w:rsidR="00BB1B85" w:rsidRPr="00EC6793">
        <w:rPr>
          <w:sz w:val="22"/>
          <w:szCs w:val="22"/>
        </w:rPr>
        <w:t>identifica</w:t>
      </w:r>
      <w:r w:rsidRPr="00EC6793">
        <w:rPr>
          <w:sz w:val="22"/>
          <w:szCs w:val="22"/>
        </w:rPr>
        <w:t>n los bienes considerados viables</w:t>
      </w:r>
      <w:r w:rsidR="000F5F4F" w:rsidRPr="00EC6793">
        <w:rPr>
          <w:sz w:val="22"/>
          <w:szCs w:val="22"/>
        </w:rPr>
        <w:t xml:space="preserve"> técnicamente para ceder a título gratuito a la entidad territorial, relacionado</w:t>
      </w:r>
      <w:r w:rsidR="004406F9" w:rsidRPr="00EC6793">
        <w:rPr>
          <w:sz w:val="22"/>
          <w:szCs w:val="22"/>
        </w:rPr>
        <w:t>s</w:t>
      </w:r>
      <w:r w:rsidR="000F5F4F" w:rsidRPr="00EC6793">
        <w:rPr>
          <w:sz w:val="22"/>
          <w:szCs w:val="22"/>
        </w:rPr>
        <w:t xml:space="preserve"> en </w:t>
      </w:r>
      <w:r w:rsidR="004406F9" w:rsidRPr="00EC6793">
        <w:rPr>
          <w:sz w:val="22"/>
          <w:szCs w:val="22"/>
        </w:rPr>
        <w:t>una</w:t>
      </w:r>
      <w:r w:rsidR="000F5F4F" w:rsidRPr="00EC6793">
        <w:rPr>
          <w:sz w:val="22"/>
          <w:szCs w:val="22"/>
        </w:rPr>
        <w:t xml:space="preserve"> tabla que contiene la siguiente información: </w:t>
      </w:r>
      <w:r w:rsidRPr="00EC6793">
        <w:rPr>
          <w:sz w:val="22"/>
          <w:szCs w:val="22"/>
        </w:rPr>
        <w:t xml:space="preserve"> </w:t>
      </w:r>
    </w:p>
    <w:p w14:paraId="3E638EB8" w14:textId="77777777" w:rsidR="007A5F29" w:rsidRPr="00EC6793" w:rsidRDefault="007A5F29" w:rsidP="00FC08F7">
      <w:pPr>
        <w:pStyle w:val="Sinespaciado"/>
        <w:rPr>
          <w:sz w:val="22"/>
          <w:szCs w:val="22"/>
        </w:rPr>
      </w:pPr>
    </w:p>
    <w:p w14:paraId="281B515D" w14:textId="7277AE4C" w:rsidR="00335DF0" w:rsidRPr="00EC6793" w:rsidRDefault="00F8671A" w:rsidP="005D3857">
      <w:pPr>
        <w:pStyle w:val="Prrafodelista"/>
        <w:numPr>
          <w:ilvl w:val="0"/>
          <w:numId w:val="21"/>
        </w:numPr>
        <w:ind w:left="426" w:hanging="426"/>
        <w:rPr>
          <w:rFonts w:ascii="Verdana" w:hAnsi="Verdana" w:cs="Arial"/>
          <w:sz w:val="22"/>
          <w:szCs w:val="22"/>
        </w:rPr>
      </w:pPr>
      <w:r w:rsidRPr="00EC6793">
        <w:rPr>
          <w:rFonts w:ascii="Verdana" w:hAnsi="Verdana" w:cs="Arial"/>
          <w:sz w:val="22"/>
          <w:szCs w:val="22"/>
        </w:rPr>
        <w:t xml:space="preserve">Tipo y código de </w:t>
      </w:r>
      <w:r w:rsidR="005441FF" w:rsidRPr="00EC6793">
        <w:rPr>
          <w:rFonts w:ascii="Verdana" w:hAnsi="Verdana" w:cs="Arial"/>
          <w:sz w:val="22"/>
          <w:szCs w:val="22"/>
        </w:rPr>
        <w:t>zona:</w:t>
      </w:r>
      <w:r w:rsidR="00810F50" w:rsidRPr="00EC6793">
        <w:rPr>
          <w:rFonts w:ascii="Verdana" w:hAnsi="Verdana" w:cs="Arial"/>
          <w:sz w:val="22"/>
          <w:szCs w:val="22"/>
        </w:rPr>
        <w:t xml:space="preserve"> Denominación dada a las zonas de espacio </w:t>
      </w:r>
      <w:r w:rsidR="00FC08F7" w:rsidRPr="00EC6793">
        <w:rPr>
          <w:rFonts w:ascii="Verdana" w:hAnsi="Verdana" w:cs="Arial"/>
          <w:sz w:val="22"/>
          <w:szCs w:val="22"/>
        </w:rPr>
        <w:t>público</w:t>
      </w:r>
      <w:r w:rsidR="00810F50" w:rsidRPr="00EC6793">
        <w:rPr>
          <w:rFonts w:ascii="Verdana" w:hAnsi="Verdana" w:cs="Arial"/>
          <w:sz w:val="22"/>
          <w:szCs w:val="22"/>
        </w:rPr>
        <w:t>, las cuales pueden estar identificadas con las siguientes siglas: ZV: Zona verde, V-V: Vía vehicular, VP: Vía peatonal, PQ: Parqueadero, P: Parque</w:t>
      </w:r>
    </w:p>
    <w:p w14:paraId="6DB7CB32" w14:textId="160F76B8" w:rsidR="00335DF0" w:rsidRPr="00EC6793" w:rsidRDefault="00F8671A" w:rsidP="005D3857">
      <w:pPr>
        <w:pStyle w:val="Prrafodelista"/>
        <w:numPr>
          <w:ilvl w:val="0"/>
          <w:numId w:val="21"/>
        </w:numPr>
        <w:ind w:left="426" w:hanging="426"/>
        <w:rPr>
          <w:rFonts w:ascii="Verdana" w:hAnsi="Verdana" w:cs="Arial"/>
          <w:sz w:val="22"/>
          <w:szCs w:val="22"/>
        </w:rPr>
      </w:pPr>
      <w:r w:rsidRPr="00EC6793">
        <w:rPr>
          <w:rFonts w:ascii="Verdana" w:hAnsi="Verdana" w:cs="Arial"/>
          <w:sz w:val="22"/>
          <w:szCs w:val="22"/>
        </w:rPr>
        <w:t>Identif</w:t>
      </w:r>
      <w:r w:rsidR="00486FBC" w:rsidRPr="00EC6793">
        <w:rPr>
          <w:rFonts w:ascii="Verdana" w:hAnsi="Verdana" w:cs="Arial"/>
          <w:sz w:val="22"/>
          <w:szCs w:val="22"/>
        </w:rPr>
        <w:t>icador predial código catastral</w:t>
      </w:r>
      <w:r w:rsidR="00810F50" w:rsidRPr="00EC6793">
        <w:rPr>
          <w:rFonts w:ascii="Verdana" w:hAnsi="Verdana" w:cs="Arial"/>
          <w:sz w:val="22"/>
          <w:szCs w:val="22"/>
        </w:rPr>
        <w:t xml:space="preserve">: Esta información se tomará de la sección 2 de este documento. </w:t>
      </w:r>
    </w:p>
    <w:p w14:paraId="5294934E" w14:textId="56646ECC" w:rsidR="00563A14" w:rsidRPr="00EC6793" w:rsidRDefault="00C32107" w:rsidP="005D3857">
      <w:pPr>
        <w:pStyle w:val="Prrafodelista"/>
        <w:numPr>
          <w:ilvl w:val="0"/>
          <w:numId w:val="21"/>
        </w:numPr>
        <w:ind w:left="426" w:hanging="426"/>
        <w:rPr>
          <w:rFonts w:ascii="Verdana" w:hAnsi="Verdana" w:cs="Arial"/>
          <w:sz w:val="22"/>
          <w:szCs w:val="22"/>
        </w:rPr>
      </w:pPr>
      <w:r w:rsidRPr="00EC6793">
        <w:rPr>
          <w:rFonts w:ascii="Verdana" w:hAnsi="Verdana" w:cs="Arial"/>
          <w:sz w:val="22"/>
          <w:szCs w:val="22"/>
        </w:rPr>
        <w:t>Localización</w:t>
      </w:r>
      <w:r w:rsidR="00A26BA7" w:rsidRPr="00EC6793">
        <w:rPr>
          <w:rFonts w:ascii="Verdana" w:hAnsi="Verdana" w:cs="Arial"/>
          <w:sz w:val="22"/>
          <w:szCs w:val="22"/>
        </w:rPr>
        <w:t>: Relacionar nomenclatura o si es el caso relacionar la intersección en términos de calles y carreras</w:t>
      </w:r>
      <w:r w:rsidR="00FC08F7" w:rsidRPr="00EC6793">
        <w:rPr>
          <w:rFonts w:ascii="Verdana" w:hAnsi="Verdana" w:cs="Arial"/>
          <w:sz w:val="22"/>
          <w:szCs w:val="22"/>
        </w:rPr>
        <w:t>.</w:t>
      </w:r>
    </w:p>
    <w:p w14:paraId="1D46D56D" w14:textId="525B53F2" w:rsidR="00563A14" w:rsidRPr="00EC6793" w:rsidRDefault="00C1192E" w:rsidP="005D3857">
      <w:pPr>
        <w:pStyle w:val="Prrafodelista"/>
        <w:numPr>
          <w:ilvl w:val="0"/>
          <w:numId w:val="21"/>
        </w:numPr>
        <w:ind w:left="426" w:hanging="426"/>
        <w:rPr>
          <w:rFonts w:ascii="Verdana" w:hAnsi="Verdana" w:cs="Arial"/>
          <w:sz w:val="22"/>
          <w:szCs w:val="22"/>
        </w:rPr>
      </w:pPr>
      <w:r w:rsidRPr="00EC6793">
        <w:rPr>
          <w:rFonts w:ascii="Verdana" w:hAnsi="Verdana" w:cs="Arial"/>
          <w:sz w:val="22"/>
          <w:szCs w:val="22"/>
        </w:rPr>
        <w:t>Matricula inmobiliaria mayor extensión</w:t>
      </w:r>
      <w:r w:rsidR="003630D3" w:rsidRPr="00EC6793">
        <w:rPr>
          <w:rFonts w:ascii="Verdana" w:hAnsi="Verdana" w:cs="Arial"/>
          <w:sz w:val="22"/>
          <w:szCs w:val="22"/>
        </w:rPr>
        <w:t xml:space="preserve"> y/o individual: Folio de matrí</w:t>
      </w:r>
      <w:r w:rsidR="00FC08F7" w:rsidRPr="00EC6793">
        <w:rPr>
          <w:rFonts w:ascii="Verdana" w:hAnsi="Verdana" w:cs="Arial"/>
          <w:sz w:val="22"/>
          <w:szCs w:val="22"/>
        </w:rPr>
        <w:t>cula de identificación del bien, según corresponda.</w:t>
      </w:r>
    </w:p>
    <w:p w14:paraId="7E17DE9A" w14:textId="4AEB3F08" w:rsidR="002162D9" w:rsidRPr="00EC6793" w:rsidRDefault="002162D9" w:rsidP="005D3857">
      <w:pPr>
        <w:pStyle w:val="Prrafodelista"/>
        <w:numPr>
          <w:ilvl w:val="0"/>
          <w:numId w:val="21"/>
        </w:numPr>
        <w:ind w:left="426" w:hanging="426"/>
        <w:rPr>
          <w:rFonts w:ascii="Verdana" w:hAnsi="Verdana" w:cs="Arial"/>
          <w:sz w:val="22"/>
          <w:szCs w:val="22"/>
        </w:rPr>
      </w:pPr>
      <w:r w:rsidRPr="00EC6793">
        <w:rPr>
          <w:rFonts w:ascii="Verdana" w:hAnsi="Verdana" w:cs="Arial"/>
          <w:sz w:val="22"/>
          <w:szCs w:val="22"/>
        </w:rPr>
        <w:t>Puntos de referencia</w:t>
      </w:r>
      <w:r w:rsidR="00615E51" w:rsidRPr="00EC6793">
        <w:rPr>
          <w:rFonts w:ascii="Verdana" w:hAnsi="Verdana" w:cs="Arial"/>
          <w:sz w:val="22"/>
          <w:szCs w:val="22"/>
        </w:rPr>
        <w:t xml:space="preserve">: Punto relacionado para poder identificar el polígono de la zona a ceder a </w:t>
      </w:r>
      <w:r w:rsidR="00FC08F7" w:rsidRPr="00EC6793">
        <w:rPr>
          <w:rFonts w:ascii="Verdana" w:hAnsi="Verdana" w:cs="Arial"/>
          <w:sz w:val="22"/>
          <w:szCs w:val="22"/>
        </w:rPr>
        <w:t>título</w:t>
      </w:r>
      <w:r w:rsidR="00615E51" w:rsidRPr="00EC6793">
        <w:rPr>
          <w:rFonts w:ascii="Verdana" w:hAnsi="Verdana" w:cs="Arial"/>
          <w:sz w:val="22"/>
          <w:szCs w:val="22"/>
        </w:rPr>
        <w:t xml:space="preserve"> gratuito. </w:t>
      </w:r>
    </w:p>
    <w:p w14:paraId="2AEF48A9" w14:textId="3DDDFF8E" w:rsidR="00890CFE" w:rsidRPr="00EC6793" w:rsidRDefault="00615E51" w:rsidP="005D3857">
      <w:pPr>
        <w:pStyle w:val="Prrafodelista"/>
        <w:numPr>
          <w:ilvl w:val="0"/>
          <w:numId w:val="21"/>
        </w:numPr>
        <w:ind w:left="426" w:hanging="426"/>
        <w:rPr>
          <w:rFonts w:ascii="Verdana" w:hAnsi="Verdana" w:cs="Arial"/>
          <w:sz w:val="22"/>
          <w:szCs w:val="22"/>
        </w:rPr>
      </w:pPr>
      <w:r w:rsidRPr="00EC6793">
        <w:rPr>
          <w:rFonts w:ascii="Verdana" w:hAnsi="Verdana" w:cs="Arial"/>
          <w:sz w:val="22"/>
          <w:szCs w:val="22"/>
        </w:rPr>
        <w:t>Linderos: Descripción del polígono a ceder a título gratuito a través de los puntos de referencia identificados en el plano</w:t>
      </w:r>
      <w:r w:rsidR="00FC08F7" w:rsidRPr="00EC6793">
        <w:rPr>
          <w:rFonts w:ascii="Verdana" w:hAnsi="Verdana" w:cs="Arial"/>
          <w:sz w:val="22"/>
          <w:szCs w:val="22"/>
        </w:rPr>
        <w:t>.</w:t>
      </w:r>
    </w:p>
    <w:p w14:paraId="371CF828" w14:textId="08A1C8C6" w:rsidR="00335DF0" w:rsidRPr="00EC6793" w:rsidRDefault="00011ACB" w:rsidP="005D3857">
      <w:pPr>
        <w:pStyle w:val="Prrafodelista"/>
        <w:numPr>
          <w:ilvl w:val="0"/>
          <w:numId w:val="21"/>
        </w:numPr>
        <w:ind w:left="426" w:hanging="426"/>
        <w:rPr>
          <w:rFonts w:ascii="Verdana" w:hAnsi="Verdana" w:cs="Arial"/>
          <w:sz w:val="22"/>
          <w:szCs w:val="22"/>
        </w:rPr>
      </w:pPr>
      <w:r w:rsidRPr="00EC6793">
        <w:rPr>
          <w:rFonts w:ascii="Verdana" w:hAnsi="Verdana" w:cs="Arial"/>
          <w:sz w:val="22"/>
          <w:szCs w:val="22"/>
        </w:rPr>
        <w:t>Área</w:t>
      </w:r>
      <w:r w:rsidR="00615E51" w:rsidRPr="00EC6793">
        <w:rPr>
          <w:rFonts w:ascii="Verdana" w:hAnsi="Verdana" w:cs="Arial"/>
          <w:sz w:val="22"/>
          <w:szCs w:val="22"/>
        </w:rPr>
        <w:t>: Registrar la cabida de la zona a transferir de conformidad con el polígono identificado</w:t>
      </w:r>
      <w:r w:rsidR="00FC08F7" w:rsidRPr="00EC6793">
        <w:rPr>
          <w:rFonts w:ascii="Verdana" w:hAnsi="Verdana" w:cs="Arial"/>
          <w:sz w:val="22"/>
          <w:szCs w:val="22"/>
        </w:rPr>
        <w:t>.</w:t>
      </w:r>
    </w:p>
    <w:p w14:paraId="2189B792" w14:textId="77777777" w:rsidR="002704A8" w:rsidRPr="00EC6793" w:rsidRDefault="002704A8" w:rsidP="005D3857">
      <w:pPr>
        <w:pStyle w:val="Prrafodelista"/>
        <w:ind w:left="426" w:hanging="426"/>
        <w:rPr>
          <w:rFonts w:ascii="Verdana" w:hAnsi="Verdana" w:cs="Arial"/>
          <w:color w:val="00B050"/>
          <w:sz w:val="22"/>
          <w:szCs w:val="22"/>
        </w:rPr>
      </w:pPr>
    </w:p>
    <w:p w14:paraId="41AB5BB5" w14:textId="13C99D6D" w:rsidR="002704A8" w:rsidRPr="00EC6793" w:rsidRDefault="00B729CD" w:rsidP="00BA04FC">
      <w:pPr>
        <w:pStyle w:val="Subttulo"/>
      </w:pPr>
      <w:bookmarkStart w:id="26" w:name="_Toc533585343"/>
      <w:r w:rsidRPr="00EC6793">
        <w:t>SECCIÓN 10. PLANO RÉCORD DE IDENTIFICACIÓN DE ZONAS DE USO PÚBLICO</w:t>
      </w:r>
      <w:bookmarkEnd w:id="26"/>
    </w:p>
    <w:p w14:paraId="720B7EBA" w14:textId="77777777" w:rsidR="007113A2" w:rsidRPr="00EC6793" w:rsidRDefault="007113A2" w:rsidP="000A631B">
      <w:pPr>
        <w:pStyle w:val="Prrafodelista"/>
        <w:ind w:left="709"/>
        <w:rPr>
          <w:rFonts w:ascii="Verdana" w:hAnsi="Verdana" w:cs="Arial"/>
          <w:color w:val="00B050"/>
          <w:sz w:val="22"/>
          <w:szCs w:val="22"/>
        </w:rPr>
      </w:pPr>
    </w:p>
    <w:p w14:paraId="24A3C46D" w14:textId="60E48AD4" w:rsidR="00486FBC" w:rsidRPr="00EC6793" w:rsidRDefault="00486FBC" w:rsidP="00B729CD">
      <w:pPr>
        <w:pStyle w:val="Prrafodelista"/>
        <w:ind w:left="0"/>
        <w:rPr>
          <w:rFonts w:ascii="Verdana" w:hAnsi="Verdana" w:cs="Arial"/>
          <w:sz w:val="22"/>
          <w:szCs w:val="22"/>
        </w:rPr>
      </w:pPr>
      <w:r w:rsidRPr="00EC6793">
        <w:rPr>
          <w:rFonts w:ascii="Verdana" w:hAnsi="Verdana" w:cs="Arial"/>
          <w:sz w:val="22"/>
          <w:szCs w:val="22"/>
        </w:rPr>
        <w:t>Pl</w:t>
      </w:r>
      <w:r w:rsidR="00814A0B" w:rsidRPr="00EC6793">
        <w:rPr>
          <w:rFonts w:ascii="Verdana" w:hAnsi="Verdana" w:cs="Arial"/>
          <w:sz w:val="22"/>
          <w:szCs w:val="22"/>
        </w:rPr>
        <w:t xml:space="preserve">ano resultado de la superposición del </w:t>
      </w:r>
      <w:proofErr w:type="spellStart"/>
      <w:r w:rsidR="00814A0B" w:rsidRPr="00EC6793">
        <w:rPr>
          <w:rFonts w:ascii="Verdana" w:hAnsi="Verdana" w:cs="Arial"/>
          <w:sz w:val="22"/>
          <w:szCs w:val="22"/>
        </w:rPr>
        <w:t>plano</w:t>
      </w:r>
      <w:proofErr w:type="spellEnd"/>
      <w:r w:rsidR="00814A0B" w:rsidRPr="00EC6793">
        <w:rPr>
          <w:rFonts w:ascii="Verdana" w:hAnsi="Verdana" w:cs="Arial"/>
          <w:sz w:val="22"/>
          <w:szCs w:val="22"/>
        </w:rPr>
        <w:t xml:space="preserve"> urbanístico</w:t>
      </w:r>
      <w:r w:rsidR="009C0BC3" w:rsidRPr="00EC6793">
        <w:rPr>
          <w:rFonts w:ascii="Verdana" w:hAnsi="Verdana" w:cs="Arial"/>
          <w:sz w:val="22"/>
          <w:szCs w:val="22"/>
        </w:rPr>
        <w:t xml:space="preserve"> elaborado por el ICT</w:t>
      </w:r>
      <w:r w:rsidRPr="00EC6793">
        <w:rPr>
          <w:rFonts w:ascii="Verdana" w:hAnsi="Verdana" w:cs="Arial"/>
          <w:sz w:val="22"/>
          <w:szCs w:val="22"/>
        </w:rPr>
        <w:t xml:space="preserve"> debidamente georreferenciado</w:t>
      </w:r>
      <w:r w:rsidR="00814A0B" w:rsidRPr="00EC6793">
        <w:rPr>
          <w:rFonts w:ascii="Verdana" w:hAnsi="Verdana" w:cs="Arial"/>
          <w:sz w:val="22"/>
          <w:szCs w:val="22"/>
        </w:rPr>
        <w:t xml:space="preserve"> y la</w:t>
      </w:r>
      <w:r w:rsidR="00917CB2" w:rsidRPr="00EC6793">
        <w:rPr>
          <w:rFonts w:ascii="Verdana" w:hAnsi="Verdana" w:cs="Arial"/>
          <w:sz w:val="22"/>
          <w:szCs w:val="22"/>
        </w:rPr>
        <w:t xml:space="preserve"> información gráfica</w:t>
      </w:r>
      <w:r w:rsidR="009C0BC3" w:rsidRPr="00EC6793">
        <w:rPr>
          <w:rFonts w:ascii="Verdana" w:hAnsi="Verdana" w:cs="Arial"/>
          <w:sz w:val="22"/>
          <w:szCs w:val="22"/>
        </w:rPr>
        <w:t xml:space="preserve"> catastral en formato</w:t>
      </w:r>
      <w:r w:rsidR="00113DBD" w:rsidRPr="00EC6793">
        <w:rPr>
          <w:rFonts w:ascii="Verdana" w:hAnsi="Verdana" w:cs="Arial"/>
          <w:sz w:val="22"/>
          <w:szCs w:val="22"/>
        </w:rPr>
        <w:t xml:space="preserve"> </w:t>
      </w:r>
      <w:proofErr w:type="spellStart"/>
      <w:r w:rsidR="00113DBD" w:rsidRPr="00EC6793">
        <w:rPr>
          <w:rFonts w:ascii="Verdana" w:hAnsi="Verdana" w:cs="Arial"/>
          <w:i/>
          <w:sz w:val="22"/>
          <w:szCs w:val="22"/>
        </w:rPr>
        <w:t>shapefile</w:t>
      </w:r>
      <w:proofErr w:type="spellEnd"/>
      <w:r w:rsidR="009C0BC3" w:rsidRPr="00EC6793">
        <w:rPr>
          <w:rFonts w:ascii="Verdana" w:hAnsi="Verdana" w:cs="Arial"/>
          <w:sz w:val="22"/>
          <w:szCs w:val="22"/>
        </w:rPr>
        <w:t xml:space="preserve"> (</w:t>
      </w:r>
      <w:r w:rsidR="00113DBD" w:rsidRPr="00EC6793">
        <w:rPr>
          <w:rFonts w:ascii="Verdana" w:hAnsi="Verdana" w:cs="Arial"/>
          <w:sz w:val="22"/>
          <w:szCs w:val="22"/>
        </w:rPr>
        <w:t>.</w:t>
      </w:r>
      <w:proofErr w:type="spellStart"/>
      <w:r w:rsidR="009C0BC3" w:rsidRPr="00EC6793">
        <w:rPr>
          <w:rFonts w:ascii="Verdana" w:hAnsi="Verdana" w:cs="Arial"/>
          <w:sz w:val="22"/>
          <w:szCs w:val="22"/>
        </w:rPr>
        <w:t>shp</w:t>
      </w:r>
      <w:proofErr w:type="spellEnd"/>
      <w:r w:rsidR="009C0BC3" w:rsidRPr="00EC6793">
        <w:rPr>
          <w:rFonts w:ascii="Verdana" w:hAnsi="Verdana" w:cs="Arial"/>
          <w:sz w:val="22"/>
          <w:szCs w:val="22"/>
        </w:rPr>
        <w:t>), que identifica las zonas de espacio público encontradas como viables técnica y jurídicamente para ser transferidas a la entidad territorial.</w:t>
      </w:r>
      <w:r w:rsidR="00743A51" w:rsidRPr="00EC6793">
        <w:rPr>
          <w:rFonts w:ascii="Verdana" w:hAnsi="Verdana" w:cs="Arial"/>
          <w:sz w:val="22"/>
          <w:szCs w:val="22"/>
        </w:rPr>
        <w:t xml:space="preserve"> </w:t>
      </w:r>
    </w:p>
    <w:p w14:paraId="2EAA9783" w14:textId="77777777" w:rsidR="00486FBC" w:rsidRPr="00EC6793" w:rsidRDefault="00486FBC" w:rsidP="00B729CD">
      <w:pPr>
        <w:pStyle w:val="Prrafodelista"/>
        <w:ind w:left="0"/>
        <w:rPr>
          <w:rFonts w:ascii="Verdana" w:hAnsi="Verdana" w:cs="Arial"/>
          <w:sz w:val="22"/>
          <w:szCs w:val="22"/>
        </w:rPr>
      </w:pPr>
    </w:p>
    <w:p w14:paraId="260F8DF7" w14:textId="7FC7AECF" w:rsidR="00743A51" w:rsidRPr="00EC6793" w:rsidRDefault="00743A51" w:rsidP="00B729CD">
      <w:pPr>
        <w:pStyle w:val="Prrafodelista"/>
        <w:ind w:left="0"/>
        <w:rPr>
          <w:rFonts w:ascii="Verdana" w:hAnsi="Verdana" w:cs="Arial"/>
          <w:sz w:val="22"/>
          <w:szCs w:val="22"/>
        </w:rPr>
      </w:pPr>
      <w:r w:rsidRPr="00EC6793">
        <w:rPr>
          <w:rFonts w:ascii="Verdana" w:hAnsi="Verdana" w:cs="Arial"/>
          <w:sz w:val="22"/>
          <w:szCs w:val="22"/>
        </w:rPr>
        <w:t xml:space="preserve">El </w:t>
      </w:r>
      <w:r w:rsidR="00CE5703" w:rsidRPr="00EC6793">
        <w:rPr>
          <w:rFonts w:ascii="Verdana" w:hAnsi="Verdana" w:cs="Arial"/>
          <w:sz w:val="22"/>
          <w:szCs w:val="22"/>
        </w:rPr>
        <w:t>plano i</w:t>
      </w:r>
      <w:r w:rsidRPr="00EC6793">
        <w:rPr>
          <w:rFonts w:ascii="Verdana" w:hAnsi="Verdana" w:cs="Arial"/>
          <w:sz w:val="22"/>
          <w:szCs w:val="22"/>
        </w:rPr>
        <w:t>ncluye las tablas de</w:t>
      </w:r>
      <w:r w:rsidR="00486FBC" w:rsidRPr="00EC6793">
        <w:rPr>
          <w:rFonts w:ascii="Verdana" w:hAnsi="Verdana" w:cs="Arial"/>
          <w:sz w:val="22"/>
          <w:szCs w:val="22"/>
        </w:rPr>
        <w:t xml:space="preserve"> identificación de zonas de uso público </w:t>
      </w:r>
      <w:r w:rsidR="002537F0" w:rsidRPr="00EC6793">
        <w:rPr>
          <w:rFonts w:ascii="Verdana" w:hAnsi="Verdana" w:cs="Arial"/>
          <w:sz w:val="22"/>
          <w:szCs w:val="22"/>
        </w:rPr>
        <w:t>citadas</w:t>
      </w:r>
      <w:r w:rsidR="00CE5703" w:rsidRPr="00EC6793">
        <w:rPr>
          <w:rFonts w:ascii="Verdana" w:hAnsi="Verdana" w:cs="Arial"/>
          <w:sz w:val="22"/>
          <w:szCs w:val="22"/>
        </w:rPr>
        <w:t xml:space="preserve"> </w:t>
      </w:r>
      <w:r w:rsidRPr="00EC6793">
        <w:rPr>
          <w:rFonts w:ascii="Verdana" w:hAnsi="Verdana" w:cs="Arial"/>
          <w:sz w:val="22"/>
          <w:szCs w:val="22"/>
        </w:rPr>
        <w:t>en la sección 8.</w:t>
      </w:r>
    </w:p>
    <w:p w14:paraId="7E526825" w14:textId="77777777" w:rsidR="009C0BC3" w:rsidRPr="00EC6793" w:rsidRDefault="009C0BC3" w:rsidP="000A631B">
      <w:pPr>
        <w:pStyle w:val="Prrafodelista"/>
        <w:ind w:left="709"/>
        <w:rPr>
          <w:rFonts w:ascii="Verdana" w:hAnsi="Verdana" w:cs="Arial"/>
          <w:color w:val="00B050"/>
          <w:sz w:val="22"/>
          <w:szCs w:val="22"/>
        </w:rPr>
      </w:pPr>
    </w:p>
    <w:p w14:paraId="29FCAF5D" w14:textId="5BB9B3AA" w:rsidR="00CE5703" w:rsidRPr="00EC6793" w:rsidRDefault="00095101" w:rsidP="00FC08F7">
      <w:pPr>
        <w:pStyle w:val="Sinespaciado"/>
        <w:rPr>
          <w:sz w:val="22"/>
          <w:szCs w:val="22"/>
        </w:rPr>
      </w:pPr>
      <w:r w:rsidRPr="00EC6793">
        <w:rPr>
          <w:sz w:val="22"/>
          <w:szCs w:val="22"/>
        </w:rPr>
        <w:t xml:space="preserve">Socialización del Plano </w:t>
      </w:r>
      <w:r w:rsidR="005F0A5B" w:rsidRPr="00EC6793">
        <w:rPr>
          <w:sz w:val="22"/>
          <w:szCs w:val="22"/>
        </w:rPr>
        <w:t>Récord</w:t>
      </w:r>
      <w:r w:rsidRPr="00EC6793">
        <w:rPr>
          <w:sz w:val="22"/>
          <w:szCs w:val="22"/>
        </w:rPr>
        <w:t xml:space="preserve">: </w:t>
      </w:r>
    </w:p>
    <w:p w14:paraId="735074BF" w14:textId="77777777" w:rsidR="00CE5703" w:rsidRPr="00EC6793" w:rsidRDefault="00CE5703" w:rsidP="00FC08F7">
      <w:pPr>
        <w:pStyle w:val="Sinespaciado"/>
        <w:rPr>
          <w:sz w:val="22"/>
          <w:szCs w:val="22"/>
        </w:rPr>
      </w:pPr>
    </w:p>
    <w:p w14:paraId="2A50E056" w14:textId="1E55BBD4" w:rsidR="00C835B2" w:rsidRPr="00EC6793" w:rsidRDefault="00C835B2" w:rsidP="00996072">
      <w:pPr>
        <w:pStyle w:val="Prrafodelista"/>
        <w:ind w:left="0"/>
        <w:rPr>
          <w:rFonts w:ascii="Verdana" w:hAnsi="Verdana" w:cs="Arial"/>
          <w:sz w:val="22"/>
          <w:szCs w:val="22"/>
        </w:rPr>
      </w:pPr>
      <w:r w:rsidRPr="00EC6793">
        <w:rPr>
          <w:rFonts w:ascii="Verdana" w:hAnsi="Verdana" w:cs="Arial"/>
          <w:sz w:val="22"/>
          <w:szCs w:val="22"/>
        </w:rPr>
        <w:t xml:space="preserve">El resultado del plano </w:t>
      </w:r>
      <w:r w:rsidR="005441FF" w:rsidRPr="00EC6793">
        <w:rPr>
          <w:rFonts w:ascii="Verdana" w:hAnsi="Verdana" w:cs="Arial"/>
          <w:sz w:val="22"/>
          <w:szCs w:val="22"/>
        </w:rPr>
        <w:t>récord</w:t>
      </w:r>
      <w:r w:rsidRPr="00EC6793">
        <w:rPr>
          <w:rFonts w:ascii="Verdana" w:hAnsi="Verdana" w:cs="Arial"/>
          <w:sz w:val="22"/>
          <w:szCs w:val="22"/>
        </w:rPr>
        <w:t xml:space="preserve"> de identificación de zonas de uso público debe ser socializado a la entidad territorial correspondiente, para lo cual se envía mediante </w:t>
      </w:r>
      <w:r w:rsidR="00000167" w:rsidRPr="00EC6793">
        <w:rPr>
          <w:rFonts w:ascii="Verdana" w:hAnsi="Verdana" w:cs="Arial"/>
          <w:sz w:val="22"/>
          <w:szCs w:val="22"/>
        </w:rPr>
        <w:t>oficio</w:t>
      </w:r>
      <w:r w:rsidRPr="00EC6793">
        <w:rPr>
          <w:rFonts w:ascii="Verdana" w:hAnsi="Verdana" w:cs="Arial"/>
          <w:sz w:val="22"/>
          <w:szCs w:val="22"/>
        </w:rPr>
        <w:t xml:space="preserve"> copia del plano, a fin de informar las zonas de uso público que serán objeto de cesión título gratuito</w:t>
      </w:r>
      <w:r w:rsidR="00CE5703" w:rsidRPr="00EC6793">
        <w:rPr>
          <w:rFonts w:ascii="Verdana" w:hAnsi="Verdana" w:cs="Arial"/>
          <w:sz w:val="22"/>
          <w:szCs w:val="22"/>
        </w:rPr>
        <w:t xml:space="preserve"> a la entidad territorial</w:t>
      </w:r>
      <w:r w:rsidR="002537F0" w:rsidRPr="00EC6793">
        <w:rPr>
          <w:rFonts w:ascii="Verdana" w:hAnsi="Verdana" w:cs="Arial"/>
          <w:sz w:val="22"/>
          <w:szCs w:val="22"/>
        </w:rPr>
        <w:t>.</w:t>
      </w:r>
      <w:r w:rsidRPr="00EC6793">
        <w:rPr>
          <w:rFonts w:ascii="Verdana" w:hAnsi="Verdana" w:cs="Arial"/>
          <w:sz w:val="22"/>
          <w:szCs w:val="22"/>
        </w:rPr>
        <w:t xml:space="preserve"> </w:t>
      </w:r>
    </w:p>
    <w:p w14:paraId="0BBE5A46" w14:textId="6F00635C" w:rsidR="000F4C44" w:rsidRPr="00EC6793" w:rsidRDefault="00C835B2" w:rsidP="00996072">
      <w:pPr>
        <w:pStyle w:val="Prrafodelista"/>
        <w:ind w:left="0"/>
        <w:rPr>
          <w:rFonts w:ascii="Verdana" w:hAnsi="Verdana" w:cs="Arial"/>
          <w:sz w:val="22"/>
          <w:szCs w:val="22"/>
        </w:rPr>
      </w:pPr>
      <w:r w:rsidRPr="00EC6793">
        <w:rPr>
          <w:rFonts w:ascii="Verdana" w:hAnsi="Verdana" w:cs="Arial"/>
          <w:sz w:val="22"/>
          <w:szCs w:val="22"/>
        </w:rPr>
        <w:lastRenderedPageBreak/>
        <w:t xml:space="preserve">En el mismo oficio se debe solicitar respuesta por parte de la </w:t>
      </w:r>
      <w:r w:rsidR="00CE5703" w:rsidRPr="00EC6793">
        <w:rPr>
          <w:rFonts w:ascii="Verdana" w:hAnsi="Verdana" w:cs="Arial"/>
          <w:sz w:val="22"/>
          <w:szCs w:val="22"/>
        </w:rPr>
        <w:t>E</w:t>
      </w:r>
      <w:r w:rsidRPr="00EC6793">
        <w:rPr>
          <w:rFonts w:ascii="Verdana" w:hAnsi="Verdana" w:cs="Arial"/>
          <w:sz w:val="22"/>
          <w:szCs w:val="22"/>
        </w:rPr>
        <w:t xml:space="preserve">ntidad </w:t>
      </w:r>
      <w:r w:rsidR="00CE5703" w:rsidRPr="00EC6793">
        <w:rPr>
          <w:rFonts w:ascii="Verdana" w:hAnsi="Verdana" w:cs="Arial"/>
          <w:sz w:val="22"/>
          <w:szCs w:val="22"/>
        </w:rPr>
        <w:t>T</w:t>
      </w:r>
      <w:r w:rsidRPr="00EC6793">
        <w:rPr>
          <w:rFonts w:ascii="Verdana" w:hAnsi="Verdana" w:cs="Arial"/>
          <w:sz w:val="22"/>
          <w:szCs w:val="22"/>
        </w:rPr>
        <w:t xml:space="preserve">erritorial, </w:t>
      </w:r>
      <w:r w:rsidR="00CE5703" w:rsidRPr="00EC6793">
        <w:rPr>
          <w:rFonts w:ascii="Verdana" w:hAnsi="Verdana" w:cs="Arial"/>
          <w:sz w:val="22"/>
          <w:szCs w:val="22"/>
        </w:rPr>
        <w:t xml:space="preserve">donde </w:t>
      </w:r>
      <w:r w:rsidRPr="00EC6793">
        <w:rPr>
          <w:rFonts w:ascii="Verdana" w:hAnsi="Verdana" w:cs="Arial"/>
          <w:sz w:val="22"/>
          <w:szCs w:val="22"/>
        </w:rPr>
        <w:t>manifestará las observaciones a que haya lugar</w:t>
      </w:r>
      <w:r w:rsidR="00CE5703" w:rsidRPr="00EC6793">
        <w:rPr>
          <w:rFonts w:ascii="Verdana" w:hAnsi="Verdana" w:cs="Arial"/>
          <w:sz w:val="22"/>
          <w:szCs w:val="22"/>
        </w:rPr>
        <w:t xml:space="preserve">. </w:t>
      </w:r>
      <w:r w:rsidRPr="00EC6793">
        <w:rPr>
          <w:rFonts w:ascii="Verdana" w:hAnsi="Verdana" w:cs="Arial"/>
          <w:sz w:val="22"/>
          <w:szCs w:val="22"/>
        </w:rPr>
        <w:t xml:space="preserve"> </w:t>
      </w:r>
    </w:p>
    <w:p w14:paraId="4D2B699E" w14:textId="62093DEC" w:rsidR="00CE5703" w:rsidRPr="00EC6793" w:rsidRDefault="00CE5703" w:rsidP="00996072">
      <w:pPr>
        <w:pStyle w:val="Prrafodelista"/>
        <w:ind w:left="0"/>
        <w:rPr>
          <w:rFonts w:ascii="Verdana" w:hAnsi="Verdana" w:cs="Arial"/>
          <w:sz w:val="22"/>
          <w:szCs w:val="22"/>
        </w:rPr>
      </w:pPr>
      <w:r w:rsidRPr="00EC6793">
        <w:rPr>
          <w:rFonts w:ascii="Verdana" w:hAnsi="Verdana" w:cs="Arial"/>
          <w:sz w:val="22"/>
          <w:szCs w:val="22"/>
        </w:rPr>
        <w:t xml:space="preserve">Se identifican dos situaciones:  </w:t>
      </w:r>
    </w:p>
    <w:p w14:paraId="5C086876" w14:textId="77777777" w:rsidR="00CE5703" w:rsidRPr="00EC6793" w:rsidRDefault="00CE5703" w:rsidP="00996072">
      <w:pPr>
        <w:pStyle w:val="Prrafodelista"/>
        <w:ind w:left="0"/>
        <w:rPr>
          <w:rFonts w:ascii="Verdana" w:hAnsi="Verdana" w:cs="Arial"/>
          <w:sz w:val="22"/>
          <w:szCs w:val="22"/>
        </w:rPr>
      </w:pPr>
    </w:p>
    <w:p w14:paraId="4872292C" w14:textId="36959183" w:rsidR="000F4C44" w:rsidRPr="00EC6793" w:rsidRDefault="00CE5703" w:rsidP="00BA04FC">
      <w:pPr>
        <w:pStyle w:val="Prrafodelista"/>
        <w:numPr>
          <w:ilvl w:val="0"/>
          <w:numId w:val="23"/>
        </w:numPr>
        <w:tabs>
          <w:tab w:val="left" w:pos="284"/>
        </w:tabs>
        <w:ind w:left="284" w:hanging="284"/>
        <w:rPr>
          <w:rFonts w:ascii="Verdana" w:hAnsi="Verdana" w:cs="Arial"/>
          <w:sz w:val="22"/>
          <w:szCs w:val="22"/>
        </w:rPr>
      </w:pPr>
      <w:r w:rsidRPr="00EC6793">
        <w:rPr>
          <w:rFonts w:ascii="Verdana" w:hAnsi="Verdana" w:cs="Arial"/>
          <w:sz w:val="22"/>
          <w:szCs w:val="22"/>
        </w:rPr>
        <w:t xml:space="preserve">Que las </w:t>
      </w:r>
      <w:r w:rsidR="00BD1A7A" w:rsidRPr="00EC6793">
        <w:rPr>
          <w:rFonts w:ascii="Verdana" w:hAnsi="Verdana" w:cs="Arial"/>
          <w:sz w:val="22"/>
          <w:szCs w:val="22"/>
        </w:rPr>
        <w:t xml:space="preserve">zonas a </w:t>
      </w:r>
      <w:r w:rsidR="005441FF" w:rsidRPr="00EC6793">
        <w:rPr>
          <w:rFonts w:ascii="Verdana" w:hAnsi="Verdana" w:cs="Arial"/>
          <w:sz w:val="22"/>
          <w:szCs w:val="22"/>
        </w:rPr>
        <w:t>ceder</w:t>
      </w:r>
      <w:r w:rsidR="00BD1A7A" w:rsidRPr="00EC6793">
        <w:rPr>
          <w:rFonts w:ascii="Verdana" w:hAnsi="Verdana" w:cs="Arial"/>
          <w:sz w:val="22"/>
          <w:szCs w:val="22"/>
        </w:rPr>
        <w:t xml:space="preserve"> sean motivo de observación por parte de la entidad territorial</w:t>
      </w:r>
      <w:r w:rsidRPr="00EC6793">
        <w:rPr>
          <w:rFonts w:ascii="Verdana" w:hAnsi="Verdana" w:cs="Arial"/>
          <w:sz w:val="22"/>
          <w:szCs w:val="22"/>
        </w:rPr>
        <w:t xml:space="preserve"> para lo cual </w:t>
      </w:r>
      <w:r w:rsidR="00BD1A7A" w:rsidRPr="00EC6793">
        <w:rPr>
          <w:rFonts w:ascii="Verdana" w:hAnsi="Verdana" w:cs="Arial"/>
          <w:sz w:val="22"/>
          <w:szCs w:val="22"/>
        </w:rPr>
        <w:t>se convocará a una mesa</w:t>
      </w:r>
      <w:r w:rsidR="003849DB" w:rsidRPr="00EC6793">
        <w:rPr>
          <w:rFonts w:ascii="Verdana" w:hAnsi="Verdana" w:cs="Arial"/>
          <w:sz w:val="22"/>
          <w:szCs w:val="22"/>
        </w:rPr>
        <w:t xml:space="preserve"> técnico-jurídic</w:t>
      </w:r>
      <w:r w:rsidR="002537F0" w:rsidRPr="00EC6793">
        <w:rPr>
          <w:rFonts w:ascii="Verdana" w:hAnsi="Verdana" w:cs="Arial"/>
          <w:sz w:val="22"/>
          <w:szCs w:val="22"/>
        </w:rPr>
        <w:t>a</w:t>
      </w:r>
      <w:r w:rsidR="003849DB" w:rsidRPr="00EC6793">
        <w:rPr>
          <w:rFonts w:ascii="Verdana" w:hAnsi="Verdana" w:cs="Arial"/>
          <w:sz w:val="22"/>
          <w:szCs w:val="22"/>
        </w:rPr>
        <w:t xml:space="preserve">, con el fin de exponer por las partes </w:t>
      </w:r>
      <w:r w:rsidRPr="00EC6793">
        <w:rPr>
          <w:rFonts w:ascii="Verdana" w:hAnsi="Verdana" w:cs="Arial"/>
          <w:sz w:val="22"/>
          <w:szCs w:val="22"/>
        </w:rPr>
        <w:t xml:space="preserve">presenten </w:t>
      </w:r>
      <w:r w:rsidR="003849DB" w:rsidRPr="00EC6793">
        <w:rPr>
          <w:rFonts w:ascii="Verdana" w:hAnsi="Verdana" w:cs="Arial"/>
          <w:sz w:val="22"/>
          <w:szCs w:val="22"/>
        </w:rPr>
        <w:t xml:space="preserve">la argumentación </w:t>
      </w:r>
      <w:r w:rsidRPr="00EC6793">
        <w:rPr>
          <w:rFonts w:ascii="Verdana" w:hAnsi="Verdana" w:cs="Arial"/>
          <w:sz w:val="22"/>
          <w:szCs w:val="22"/>
        </w:rPr>
        <w:t xml:space="preserve">que dio lugar a las observaciones. </w:t>
      </w:r>
    </w:p>
    <w:p w14:paraId="5FD247FA" w14:textId="77777777" w:rsidR="00BD1A7A" w:rsidRPr="00EC6793" w:rsidRDefault="00BD1A7A" w:rsidP="00BA04FC">
      <w:pPr>
        <w:pStyle w:val="Prrafodelista"/>
        <w:tabs>
          <w:tab w:val="left" w:pos="284"/>
        </w:tabs>
        <w:ind w:left="284" w:hanging="284"/>
        <w:rPr>
          <w:rFonts w:ascii="Verdana" w:hAnsi="Verdana" w:cs="Arial"/>
          <w:sz w:val="22"/>
          <w:szCs w:val="22"/>
        </w:rPr>
      </w:pPr>
    </w:p>
    <w:p w14:paraId="0909FADB" w14:textId="20713801" w:rsidR="00C835B2" w:rsidRPr="00EC6793" w:rsidRDefault="00CE5703" w:rsidP="00BA04FC">
      <w:pPr>
        <w:pStyle w:val="Prrafodelista"/>
        <w:numPr>
          <w:ilvl w:val="0"/>
          <w:numId w:val="23"/>
        </w:numPr>
        <w:tabs>
          <w:tab w:val="left" w:pos="284"/>
        </w:tabs>
        <w:ind w:left="284" w:hanging="284"/>
        <w:rPr>
          <w:rFonts w:ascii="Verdana" w:hAnsi="Verdana" w:cs="Arial"/>
          <w:sz w:val="22"/>
          <w:szCs w:val="22"/>
        </w:rPr>
      </w:pPr>
      <w:r w:rsidRPr="00EC6793">
        <w:rPr>
          <w:rFonts w:ascii="Verdana" w:hAnsi="Verdana" w:cs="Arial"/>
          <w:sz w:val="22"/>
          <w:szCs w:val="22"/>
        </w:rPr>
        <w:t xml:space="preserve">Que </w:t>
      </w:r>
      <w:r w:rsidR="000F4C44" w:rsidRPr="00EC6793">
        <w:rPr>
          <w:rFonts w:ascii="Verdana" w:hAnsi="Verdana" w:cs="Arial"/>
          <w:sz w:val="22"/>
          <w:szCs w:val="22"/>
        </w:rPr>
        <w:t>las zonas a ceder no sean motivo de observación alguna</w:t>
      </w:r>
      <w:r w:rsidRPr="00EC6793">
        <w:rPr>
          <w:rFonts w:ascii="Verdana" w:hAnsi="Verdana" w:cs="Arial"/>
          <w:sz w:val="22"/>
          <w:szCs w:val="22"/>
        </w:rPr>
        <w:t xml:space="preserve">, lo cual dará curso a la </w:t>
      </w:r>
      <w:r w:rsidR="000F4C44" w:rsidRPr="00EC6793">
        <w:rPr>
          <w:rFonts w:ascii="Verdana" w:hAnsi="Verdana" w:cs="Arial"/>
          <w:sz w:val="22"/>
          <w:szCs w:val="22"/>
        </w:rPr>
        <w:t>expedi</w:t>
      </w:r>
      <w:r w:rsidRPr="00EC6793">
        <w:rPr>
          <w:rFonts w:ascii="Verdana" w:hAnsi="Verdana" w:cs="Arial"/>
          <w:sz w:val="22"/>
          <w:szCs w:val="22"/>
        </w:rPr>
        <w:t xml:space="preserve">ción de </w:t>
      </w:r>
      <w:r w:rsidR="000F4C44" w:rsidRPr="00EC6793">
        <w:rPr>
          <w:rFonts w:ascii="Verdana" w:hAnsi="Verdana" w:cs="Arial"/>
          <w:sz w:val="22"/>
          <w:szCs w:val="22"/>
        </w:rPr>
        <w:t>la Resolución de Cesión a título gr</w:t>
      </w:r>
      <w:r w:rsidRPr="00EC6793">
        <w:rPr>
          <w:rFonts w:ascii="Verdana" w:hAnsi="Verdana" w:cs="Arial"/>
          <w:sz w:val="22"/>
          <w:szCs w:val="22"/>
        </w:rPr>
        <w:t xml:space="preserve">atuito a la entidad territorial. </w:t>
      </w:r>
      <w:r w:rsidR="000F4C44" w:rsidRPr="00EC6793">
        <w:rPr>
          <w:rFonts w:ascii="Verdana" w:hAnsi="Verdana" w:cs="Arial"/>
          <w:sz w:val="22"/>
          <w:szCs w:val="22"/>
        </w:rPr>
        <w:t xml:space="preserve">  </w:t>
      </w:r>
    </w:p>
    <w:p w14:paraId="59E37570" w14:textId="77777777" w:rsidR="00C655BB" w:rsidRPr="00EC6793" w:rsidRDefault="00C655BB" w:rsidP="00996072">
      <w:pPr>
        <w:pStyle w:val="Prrafodelista"/>
        <w:tabs>
          <w:tab w:val="left" w:pos="284"/>
        </w:tabs>
        <w:ind w:left="0"/>
        <w:rPr>
          <w:rFonts w:ascii="Verdana" w:hAnsi="Verdana" w:cs="Arial"/>
          <w:color w:val="00B050"/>
          <w:sz w:val="22"/>
          <w:szCs w:val="22"/>
        </w:rPr>
      </w:pPr>
    </w:p>
    <w:p w14:paraId="25B1BD86" w14:textId="285A365A" w:rsidR="0022207F" w:rsidRPr="00EC6793" w:rsidRDefault="0022207F" w:rsidP="00996072">
      <w:pPr>
        <w:tabs>
          <w:tab w:val="left" w:pos="426"/>
        </w:tabs>
        <w:ind w:left="0"/>
        <w:rPr>
          <w:rFonts w:ascii="Verdana" w:hAnsi="Verdana" w:cs="Arial"/>
          <w:b/>
          <w:sz w:val="22"/>
          <w:szCs w:val="22"/>
        </w:rPr>
      </w:pPr>
      <w:bookmarkStart w:id="27" w:name="_Toc533585344"/>
      <w:r w:rsidRPr="00EC6793">
        <w:rPr>
          <w:rStyle w:val="SubttuloCar"/>
          <w:rFonts w:cs="Arial"/>
          <w:sz w:val="22"/>
          <w:szCs w:val="22"/>
        </w:rPr>
        <w:t>Datos de diligenciamiento</w:t>
      </w:r>
      <w:bookmarkEnd w:id="27"/>
      <w:r w:rsidRPr="00EC6793">
        <w:rPr>
          <w:rFonts w:ascii="Verdana" w:hAnsi="Verdana" w:cs="Arial"/>
          <w:b/>
          <w:sz w:val="22"/>
          <w:szCs w:val="22"/>
        </w:rPr>
        <w:t xml:space="preserve">: </w:t>
      </w:r>
      <w:r w:rsidRPr="00EC6793">
        <w:rPr>
          <w:rFonts w:ascii="Verdana" w:hAnsi="Verdana" w:cs="Arial"/>
          <w:sz w:val="22"/>
          <w:szCs w:val="22"/>
        </w:rPr>
        <w:t>Finalmente, se diligencian los nombres de los profesionales que efectuaron el estudio de viabilidad técnica y su revisión, junto con su profesión y tipo de vinculación, fecha de emisión del mismo y una vez impreso, se firmará en la casilla de firma.</w:t>
      </w:r>
    </w:p>
    <w:p w14:paraId="4B475A7C" w14:textId="77777777" w:rsidR="007113A2" w:rsidRPr="00785951" w:rsidRDefault="007113A2" w:rsidP="00996072">
      <w:pPr>
        <w:pStyle w:val="Prrafodelista"/>
        <w:ind w:left="0"/>
        <w:rPr>
          <w:rFonts w:ascii="Verdana" w:hAnsi="Verdana" w:cs="Arial"/>
          <w:sz w:val="22"/>
          <w:szCs w:val="22"/>
        </w:rPr>
      </w:pPr>
    </w:p>
    <w:p w14:paraId="37128C71" w14:textId="375C93C2" w:rsidR="001610E6" w:rsidRPr="00785951" w:rsidRDefault="00B044C1" w:rsidP="00BA04FC">
      <w:pPr>
        <w:pStyle w:val="Prrafodelista"/>
        <w:numPr>
          <w:ilvl w:val="0"/>
          <w:numId w:val="10"/>
        </w:numPr>
        <w:ind w:left="567" w:hanging="567"/>
        <w:rPr>
          <w:rFonts w:ascii="Verdana" w:hAnsi="Verdana" w:cs="Arial"/>
          <w:b/>
          <w:sz w:val="22"/>
          <w:szCs w:val="22"/>
        </w:rPr>
      </w:pPr>
      <w:bookmarkStart w:id="28" w:name="_Toc522266105"/>
      <w:bookmarkStart w:id="29" w:name="_Toc522269175"/>
      <w:bookmarkStart w:id="30" w:name="_Toc522269451"/>
      <w:bookmarkStart w:id="31" w:name="_Toc522561025"/>
      <w:bookmarkStart w:id="32" w:name="_Toc528077816"/>
      <w:bookmarkStart w:id="33" w:name="_Toc530664472"/>
      <w:bookmarkStart w:id="34" w:name="_Toc489447567"/>
      <w:bookmarkStart w:id="35" w:name="_Toc489947463"/>
      <w:r w:rsidRPr="00785951">
        <w:rPr>
          <w:rFonts w:ascii="Verdana" w:hAnsi="Verdana" w:cs="Arial"/>
          <w:b/>
          <w:sz w:val="22"/>
          <w:szCs w:val="22"/>
        </w:rPr>
        <w:t>C</w:t>
      </w:r>
      <w:bookmarkEnd w:id="28"/>
      <w:bookmarkEnd w:id="29"/>
      <w:bookmarkEnd w:id="30"/>
      <w:bookmarkEnd w:id="31"/>
      <w:bookmarkEnd w:id="32"/>
      <w:bookmarkEnd w:id="33"/>
      <w:bookmarkEnd w:id="34"/>
      <w:bookmarkEnd w:id="35"/>
      <w:r w:rsidR="00785951">
        <w:rPr>
          <w:rFonts w:ascii="Verdana" w:hAnsi="Verdana" w:cs="Arial"/>
          <w:b/>
          <w:sz w:val="22"/>
          <w:szCs w:val="22"/>
        </w:rPr>
        <w:t>ONTROL DE CAMBIOS</w:t>
      </w:r>
    </w:p>
    <w:p w14:paraId="5DA28C29" w14:textId="77777777" w:rsidR="001610E6" w:rsidRPr="00785951" w:rsidRDefault="001610E6" w:rsidP="00B6351F">
      <w:pPr>
        <w:pStyle w:val="Prrafodelista"/>
        <w:ind w:left="1571"/>
        <w:rPr>
          <w:rFonts w:ascii="Verdana" w:hAnsi="Verdana" w:cs="Arial"/>
          <w:b/>
          <w:color w:val="00B050"/>
          <w:sz w:val="22"/>
          <w:szCs w:val="22"/>
        </w:rPr>
      </w:pP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0"/>
        <w:gridCol w:w="1577"/>
        <w:gridCol w:w="3889"/>
        <w:gridCol w:w="2351"/>
      </w:tblGrid>
      <w:tr w:rsidR="00785951" w:rsidRPr="002A6918" w14:paraId="212BCCF6" w14:textId="77777777" w:rsidTr="00BA04FC">
        <w:trPr>
          <w:trHeight w:val="605"/>
          <w:jc w:val="center"/>
        </w:trPr>
        <w:tc>
          <w:tcPr>
            <w:tcW w:w="791" w:type="pct"/>
            <w:shd w:val="clear" w:color="auto" w:fill="43B2D7"/>
            <w:vAlign w:val="center"/>
          </w:tcPr>
          <w:p w14:paraId="419BD7F9" w14:textId="230FC5EB" w:rsidR="00785951" w:rsidRPr="00BA04FC" w:rsidRDefault="00785951" w:rsidP="00785951">
            <w:pPr>
              <w:ind w:left="0"/>
              <w:jc w:val="center"/>
              <w:rPr>
                <w:rFonts w:ascii="Verdana" w:hAnsi="Verdana" w:cs="Arial"/>
                <w:color w:val="FFFFFF" w:themeColor="background1"/>
                <w:sz w:val="20"/>
              </w:rPr>
            </w:pPr>
            <w:r w:rsidRPr="00BA04FC">
              <w:rPr>
                <w:rFonts w:ascii="Verdana" w:hAnsi="Verdana" w:cs="Arial"/>
                <w:b/>
                <w:color w:val="FFFFFF" w:themeColor="background1"/>
                <w:sz w:val="20"/>
              </w:rPr>
              <w:t xml:space="preserve">VERSIÓN </w:t>
            </w:r>
          </w:p>
        </w:tc>
        <w:tc>
          <w:tcPr>
            <w:tcW w:w="849" w:type="pct"/>
            <w:shd w:val="clear" w:color="auto" w:fill="43B2D7"/>
            <w:vAlign w:val="center"/>
          </w:tcPr>
          <w:p w14:paraId="11D12A3F" w14:textId="3C149F57" w:rsidR="00785951" w:rsidRPr="00BA04FC" w:rsidRDefault="00785951" w:rsidP="00785951">
            <w:pPr>
              <w:ind w:left="0"/>
              <w:jc w:val="center"/>
              <w:rPr>
                <w:rFonts w:ascii="Verdana" w:hAnsi="Verdana" w:cs="Arial"/>
                <w:b/>
                <w:color w:val="FFFFFF" w:themeColor="background1"/>
                <w:sz w:val="20"/>
              </w:rPr>
            </w:pPr>
            <w:r w:rsidRPr="00BA04FC">
              <w:rPr>
                <w:rFonts w:ascii="Verdana" w:hAnsi="Verdana" w:cs="Arial"/>
                <w:b/>
                <w:color w:val="FFFFFF" w:themeColor="background1"/>
                <w:sz w:val="20"/>
                <w:lang w:val="es-ES"/>
              </w:rPr>
              <w:t>FECHA</w:t>
            </w:r>
          </w:p>
        </w:tc>
        <w:tc>
          <w:tcPr>
            <w:tcW w:w="2094" w:type="pct"/>
            <w:shd w:val="clear" w:color="auto" w:fill="43B2D7"/>
            <w:vAlign w:val="center"/>
          </w:tcPr>
          <w:p w14:paraId="6F6C5DAB" w14:textId="24479709" w:rsidR="00785951" w:rsidRPr="00BA04FC" w:rsidRDefault="00785951" w:rsidP="00785951">
            <w:pPr>
              <w:ind w:left="0"/>
              <w:jc w:val="center"/>
              <w:rPr>
                <w:rFonts w:ascii="Verdana" w:hAnsi="Verdana" w:cs="Arial"/>
                <w:b/>
                <w:color w:val="FFFFFF" w:themeColor="background1"/>
                <w:sz w:val="20"/>
              </w:rPr>
            </w:pPr>
            <w:r w:rsidRPr="00BA04FC">
              <w:rPr>
                <w:rFonts w:ascii="Verdana" w:hAnsi="Verdana" w:cs="Arial"/>
                <w:b/>
                <w:color w:val="FFFFFF" w:themeColor="background1"/>
                <w:sz w:val="20"/>
              </w:rPr>
              <w:t>MOTIVO DE LA MODIFICACIÓN</w:t>
            </w:r>
          </w:p>
        </w:tc>
        <w:tc>
          <w:tcPr>
            <w:tcW w:w="1266" w:type="pct"/>
            <w:shd w:val="clear" w:color="auto" w:fill="43B2D7"/>
            <w:vAlign w:val="center"/>
          </w:tcPr>
          <w:p w14:paraId="3AFC85B5" w14:textId="7F007D83" w:rsidR="00785951" w:rsidRPr="00BA04FC" w:rsidRDefault="00785951" w:rsidP="00BA04FC">
            <w:pPr>
              <w:ind w:left="0"/>
              <w:jc w:val="center"/>
              <w:rPr>
                <w:rFonts w:ascii="Verdana" w:hAnsi="Verdana" w:cs="Arial"/>
                <w:b/>
                <w:color w:val="FFFFFF" w:themeColor="background1"/>
                <w:sz w:val="20"/>
              </w:rPr>
            </w:pPr>
            <w:r w:rsidRPr="00BA04FC">
              <w:rPr>
                <w:rFonts w:ascii="Verdana" w:hAnsi="Verdana" w:cs="Arial"/>
                <w:b/>
                <w:color w:val="FFFFFF" w:themeColor="background1"/>
                <w:sz w:val="20"/>
              </w:rPr>
              <w:t>RESPONSABLE</w:t>
            </w:r>
          </w:p>
        </w:tc>
      </w:tr>
      <w:tr w:rsidR="00785951" w:rsidRPr="002A6918" w14:paraId="020F7C33" w14:textId="77777777" w:rsidTr="00BA04FC">
        <w:trPr>
          <w:trHeight w:val="1023"/>
          <w:jc w:val="center"/>
        </w:trPr>
        <w:tc>
          <w:tcPr>
            <w:tcW w:w="791" w:type="pct"/>
            <w:vAlign w:val="center"/>
          </w:tcPr>
          <w:p w14:paraId="6CF5277C" w14:textId="545F6272" w:rsidR="00785951" w:rsidRPr="00785951" w:rsidRDefault="00785951" w:rsidP="00785951">
            <w:pPr>
              <w:ind w:left="426"/>
              <w:rPr>
                <w:rFonts w:ascii="Verdana" w:hAnsi="Verdana" w:cs="Arial"/>
                <w:sz w:val="20"/>
              </w:rPr>
            </w:pPr>
            <w:r w:rsidRPr="00785951">
              <w:rPr>
                <w:rFonts w:ascii="Verdana" w:hAnsi="Verdana" w:cs="Arial"/>
                <w:sz w:val="20"/>
              </w:rPr>
              <w:t xml:space="preserve"> 2.0</w:t>
            </w:r>
          </w:p>
        </w:tc>
        <w:tc>
          <w:tcPr>
            <w:tcW w:w="849" w:type="pct"/>
            <w:vAlign w:val="center"/>
          </w:tcPr>
          <w:p w14:paraId="7DC1EC89" w14:textId="7E31A05F" w:rsidR="00785951" w:rsidRPr="00785951" w:rsidRDefault="00785951" w:rsidP="00785951">
            <w:pPr>
              <w:ind w:left="0"/>
              <w:rPr>
                <w:rFonts w:ascii="Verdana" w:hAnsi="Verdana" w:cs="Arial"/>
                <w:sz w:val="20"/>
              </w:rPr>
            </w:pPr>
            <w:r w:rsidRPr="00785951">
              <w:rPr>
                <w:rFonts w:ascii="Verdana" w:hAnsi="Verdana" w:cs="Arial"/>
                <w:sz w:val="20"/>
              </w:rPr>
              <w:t>16/09/2019</w:t>
            </w:r>
          </w:p>
        </w:tc>
        <w:tc>
          <w:tcPr>
            <w:tcW w:w="2094" w:type="pct"/>
            <w:vAlign w:val="center"/>
          </w:tcPr>
          <w:p w14:paraId="121E383B" w14:textId="697A026B" w:rsidR="00785951" w:rsidRPr="00785951" w:rsidRDefault="00785951" w:rsidP="00785951">
            <w:pPr>
              <w:ind w:left="0"/>
              <w:rPr>
                <w:rFonts w:ascii="Verdana" w:hAnsi="Verdana" w:cs="Arial"/>
                <w:sz w:val="20"/>
              </w:rPr>
            </w:pPr>
            <w:r w:rsidRPr="00785951">
              <w:rPr>
                <w:rFonts w:ascii="Verdana" w:hAnsi="Verdana" w:cs="Arial"/>
                <w:sz w:val="20"/>
              </w:rPr>
              <w:t>Se modifica el logo del encabezado debido a la actualización de la imagen institucional del Ministerio, se cambia el tipo de letra a Arial.</w:t>
            </w:r>
          </w:p>
        </w:tc>
        <w:tc>
          <w:tcPr>
            <w:tcW w:w="1266" w:type="pct"/>
            <w:vAlign w:val="center"/>
          </w:tcPr>
          <w:p w14:paraId="60BB5EE6" w14:textId="65BDE768" w:rsidR="00785951" w:rsidRPr="00785951" w:rsidRDefault="00785951" w:rsidP="003C79A8">
            <w:pPr>
              <w:ind w:left="0"/>
              <w:jc w:val="center"/>
              <w:rPr>
                <w:rFonts w:ascii="Verdana" w:hAnsi="Verdana" w:cs="Arial"/>
                <w:sz w:val="20"/>
              </w:rPr>
            </w:pPr>
            <w:r w:rsidRPr="00785951">
              <w:rPr>
                <w:rFonts w:ascii="Verdana" w:hAnsi="Verdana" w:cs="Arial"/>
                <w:sz w:val="20"/>
              </w:rPr>
              <w:t>Coordinador GTSP</w:t>
            </w:r>
          </w:p>
        </w:tc>
      </w:tr>
      <w:tr w:rsidR="00785951" w:rsidRPr="002A6918" w14:paraId="3E9D1F84" w14:textId="77777777" w:rsidTr="00BA04FC">
        <w:trPr>
          <w:trHeight w:val="243"/>
          <w:jc w:val="center"/>
        </w:trPr>
        <w:tc>
          <w:tcPr>
            <w:tcW w:w="791" w:type="pct"/>
            <w:vAlign w:val="center"/>
          </w:tcPr>
          <w:p w14:paraId="5D6AFEE2" w14:textId="68325536" w:rsidR="00785951" w:rsidRPr="00785951" w:rsidRDefault="00785951" w:rsidP="00785951">
            <w:pPr>
              <w:ind w:left="426"/>
              <w:rPr>
                <w:rFonts w:ascii="Verdana" w:hAnsi="Verdana" w:cs="Arial"/>
                <w:sz w:val="20"/>
              </w:rPr>
            </w:pPr>
            <w:r w:rsidRPr="00785951">
              <w:rPr>
                <w:rFonts w:ascii="Verdana" w:hAnsi="Verdana" w:cs="Arial"/>
                <w:sz w:val="20"/>
              </w:rPr>
              <w:t xml:space="preserve"> 3.0</w:t>
            </w:r>
          </w:p>
        </w:tc>
        <w:tc>
          <w:tcPr>
            <w:tcW w:w="849" w:type="pct"/>
            <w:vAlign w:val="center"/>
          </w:tcPr>
          <w:p w14:paraId="6CD17A3C" w14:textId="50E25F90" w:rsidR="00785951" w:rsidRPr="00785951" w:rsidRDefault="00785951" w:rsidP="00785951">
            <w:pPr>
              <w:ind w:left="0"/>
              <w:rPr>
                <w:rFonts w:ascii="Verdana" w:hAnsi="Verdana" w:cs="Arial"/>
                <w:sz w:val="20"/>
              </w:rPr>
            </w:pPr>
            <w:r w:rsidRPr="00785951">
              <w:rPr>
                <w:rFonts w:ascii="Verdana" w:hAnsi="Verdana" w:cs="Arial"/>
                <w:sz w:val="20"/>
              </w:rPr>
              <w:t>12/04/2021</w:t>
            </w:r>
          </w:p>
        </w:tc>
        <w:tc>
          <w:tcPr>
            <w:tcW w:w="2094" w:type="pct"/>
            <w:vAlign w:val="center"/>
          </w:tcPr>
          <w:p w14:paraId="78CF90F0" w14:textId="08BBAE06" w:rsidR="00785951" w:rsidRPr="00785951" w:rsidRDefault="00785951" w:rsidP="00785951">
            <w:pPr>
              <w:ind w:left="0"/>
              <w:rPr>
                <w:rFonts w:ascii="Verdana" w:hAnsi="Verdana" w:cs="Arial"/>
                <w:sz w:val="20"/>
              </w:rPr>
            </w:pPr>
            <w:r w:rsidRPr="00785951">
              <w:rPr>
                <w:rFonts w:ascii="Verdana" w:hAnsi="Verdana" w:cs="Arial"/>
                <w:sz w:val="20"/>
              </w:rPr>
              <w:t>Se actualiza codificación de la documentación asociada al procedimiento por la nueva denominación del proceso Gestión a la Política de Vivienda –GPV y la estructura definida en la guía de elaboración de documentación del SIG DET-G-04 Versión 5.0</w:t>
            </w:r>
          </w:p>
        </w:tc>
        <w:tc>
          <w:tcPr>
            <w:tcW w:w="1266" w:type="pct"/>
            <w:vAlign w:val="center"/>
          </w:tcPr>
          <w:p w14:paraId="6CA9BA48" w14:textId="342385E3" w:rsidR="00785951" w:rsidRPr="00785951" w:rsidRDefault="00785951" w:rsidP="003C79A8">
            <w:pPr>
              <w:ind w:left="0"/>
              <w:jc w:val="center"/>
              <w:rPr>
                <w:rFonts w:ascii="Verdana" w:hAnsi="Verdana" w:cs="Arial"/>
                <w:sz w:val="20"/>
              </w:rPr>
            </w:pPr>
            <w:r w:rsidRPr="00785951">
              <w:rPr>
                <w:rFonts w:ascii="Verdana" w:hAnsi="Verdana" w:cs="Arial"/>
                <w:sz w:val="20"/>
              </w:rPr>
              <w:t>Coordinador GTSP</w:t>
            </w:r>
          </w:p>
        </w:tc>
      </w:tr>
      <w:tr w:rsidR="00785951" w:rsidRPr="002A6918" w14:paraId="49DD6C38" w14:textId="77777777" w:rsidTr="00BA04FC">
        <w:trPr>
          <w:trHeight w:val="243"/>
          <w:jc w:val="center"/>
        </w:trPr>
        <w:tc>
          <w:tcPr>
            <w:tcW w:w="791" w:type="pct"/>
            <w:vAlign w:val="center"/>
          </w:tcPr>
          <w:p w14:paraId="5C359741" w14:textId="7CBFD538" w:rsidR="00785951" w:rsidRPr="00785951" w:rsidRDefault="00785951" w:rsidP="00785951">
            <w:pPr>
              <w:ind w:left="426"/>
              <w:rPr>
                <w:rFonts w:ascii="Verdana" w:hAnsi="Verdana" w:cs="Arial"/>
                <w:sz w:val="20"/>
              </w:rPr>
            </w:pPr>
            <w:r w:rsidRPr="00785951">
              <w:rPr>
                <w:rFonts w:ascii="Verdana" w:hAnsi="Verdana" w:cs="Arial"/>
                <w:sz w:val="20"/>
              </w:rPr>
              <w:t>4.0</w:t>
            </w:r>
          </w:p>
        </w:tc>
        <w:tc>
          <w:tcPr>
            <w:tcW w:w="849" w:type="pct"/>
            <w:vAlign w:val="center"/>
          </w:tcPr>
          <w:p w14:paraId="0EF879F3" w14:textId="1DFA5F0B" w:rsidR="00785951" w:rsidRPr="00785951" w:rsidRDefault="00A423DC" w:rsidP="00785951">
            <w:pPr>
              <w:ind w:left="0"/>
              <w:rPr>
                <w:rFonts w:ascii="Verdana" w:hAnsi="Verdana" w:cs="Arial"/>
                <w:sz w:val="20"/>
              </w:rPr>
            </w:pPr>
            <w:r>
              <w:rPr>
                <w:rFonts w:ascii="Verdana" w:hAnsi="Verdana" w:cs="Arial"/>
                <w:sz w:val="20"/>
              </w:rPr>
              <w:t>12</w:t>
            </w:r>
            <w:r w:rsidR="00276475">
              <w:rPr>
                <w:rFonts w:ascii="Verdana" w:hAnsi="Verdana" w:cs="Arial"/>
                <w:sz w:val="20"/>
              </w:rPr>
              <w:t>/12/2024</w:t>
            </w:r>
          </w:p>
        </w:tc>
        <w:tc>
          <w:tcPr>
            <w:tcW w:w="2094" w:type="pct"/>
            <w:vAlign w:val="center"/>
          </w:tcPr>
          <w:p w14:paraId="6D6B10E1" w14:textId="08510E29" w:rsidR="00785951" w:rsidRPr="00785951" w:rsidRDefault="00785951" w:rsidP="00785951">
            <w:pPr>
              <w:ind w:left="0"/>
              <w:rPr>
                <w:rFonts w:ascii="Verdana" w:hAnsi="Verdana" w:cs="Arial"/>
                <w:sz w:val="20"/>
              </w:rPr>
            </w:pPr>
            <w:r w:rsidRPr="00785951">
              <w:rPr>
                <w:rFonts w:ascii="Verdana" w:hAnsi="Verdana" w:cs="Arial"/>
                <w:sz w:val="20"/>
              </w:rPr>
              <w:t>Se actualiza imagen institucional en aplicación del Manual de Identidad Visual y las características del documento en cumplimiento de los requisitos establecidos en el Manual de elaboración de documentación del SIG DET-M-05 V3 del 20/08/2024 del MVCT.</w:t>
            </w:r>
          </w:p>
        </w:tc>
        <w:tc>
          <w:tcPr>
            <w:tcW w:w="1266" w:type="pct"/>
            <w:vAlign w:val="center"/>
          </w:tcPr>
          <w:p w14:paraId="3F736B05" w14:textId="7C45F76E" w:rsidR="00785951" w:rsidRPr="00785951" w:rsidRDefault="00785951" w:rsidP="003C79A8">
            <w:pPr>
              <w:ind w:left="0"/>
              <w:jc w:val="center"/>
              <w:rPr>
                <w:rFonts w:ascii="Verdana" w:hAnsi="Verdana" w:cs="Arial"/>
                <w:sz w:val="20"/>
              </w:rPr>
            </w:pPr>
            <w:r w:rsidRPr="00785951">
              <w:rPr>
                <w:rFonts w:ascii="Verdana" w:hAnsi="Verdana" w:cs="Arial"/>
                <w:sz w:val="20"/>
              </w:rPr>
              <w:t>Coordinador GTSP</w:t>
            </w:r>
          </w:p>
        </w:tc>
      </w:tr>
      <w:tr w:rsidR="00945778" w:rsidRPr="00945778" w14:paraId="2C63AAA9" w14:textId="77777777" w:rsidTr="00BA04FC">
        <w:trPr>
          <w:trHeight w:val="243"/>
          <w:jc w:val="center"/>
        </w:trPr>
        <w:tc>
          <w:tcPr>
            <w:tcW w:w="791" w:type="pct"/>
            <w:vAlign w:val="center"/>
          </w:tcPr>
          <w:p w14:paraId="7CA41EF3" w14:textId="16A25418" w:rsidR="00945778" w:rsidRPr="00BA04FC" w:rsidRDefault="00945778" w:rsidP="00945778">
            <w:pPr>
              <w:ind w:left="426"/>
              <w:rPr>
                <w:rFonts w:ascii="Verdana" w:hAnsi="Verdana" w:cs="Arial"/>
                <w:sz w:val="20"/>
              </w:rPr>
            </w:pPr>
            <w:r w:rsidRPr="00BA04FC">
              <w:rPr>
                <w:rFonts w:ascii="Verdana" w:hAnsi="Verdana" w:cs="Arial"/>
                <w:sz w:val="20"/>
              </w:rPr>
              <w:t>5.0</w:t>
            </w:r>
          </w:p>
        </w:tc>
        <w:tc>
          <w:tcPr>
            <w:tcW w:w="849" w:type="pct"/>
            <w:vAlign w:val="center"/>
          </w:tcPr>
          <w:p w14:paraId="3F445A5F" w14:textId="66D96385" w:rsidR="00945778" w:rsidRPr="00BA04FC" w:rsidRDefault="00BA04FC" w:rsidP="00945778">
            <w:pPr>
              <w:ind w:left="0"/>
              <w:rPr>
                <w:rFonts w:ascii="Verdana" w:hAnsi="Verdana" w:cs="Arial"/>
                <w:sz w:val="20"/>
              </w:rPr>
            </w:pPr>
            <w:r w:rsidRPr="00BA04FC">
              <w:rPr>
                <w:rFonts w:ascii="Verdana" w:hAnsi="Verdana" w:cs="Arial"/>
                <w:sz w:val="20"/>
              </w:rPr>
              <w:t>1</w:t>
            </w:r>
            <w:r w:rsidR="003C79A8">
              <w:rPr>
                <w:rFonts w:ascii="Verdana" w:hAnsi="Verdana" w:cs="Arial"/>
                <w:sz w:val="20"/>
              </w:rPr>
              <w:t>8</w:t>
            </w:r>
            <w:r w:rsidR="00945778" w:rsidRPr="00BA04FC">
              <w:rPr>
                <w:rFonts w:ascii="Verdana" w:hAnsi="Verdana" w:cs="Arial"/>
                <w:sz w:val="20"/>
              </w:rPr>
              <w:t>/09/2025</w:t>
            </w:r>
          </w:p>
        </w:tc>
        <w:tc>
          <w:tcPr>
            <w:tcW w:w="2094" w:type="pct"/>
            <w:vAlign w:val="center"/>
          </w:tcPr>
          <w:p w14:paraId="3C4BBF5C" w14:textId="2DD70854" w:rsidR="00945778" w:rsidRPr="00BA04FC" w:rsidRDefault="00945778" w:rsidP="00BA04FC">
            <w:pPr>
              <w:ind w:left="0"/>
              <w:rPr>
                <w:rFonts w:ascii="Verdana" w:hAnsi="Verdana" w:cs="Arial"/>
                <w:sz w:val="20"/>
              </w:rPr>
            </w:pPr>
            <w:r w:rsidRPr="00BA04FC">
              <w:rPr>
                <w:rFonts w:ascii="Verdana" w:hAnsi="Verdana" w:cs="Arial"/>
                <w:sz w:val="20"/>
              </w:rPr>
              <w:t xml:space="preserve">Se actualiza </w:t>
            </w:r>
            <w:r w:rsidR="00BA04FC" w:rsidRPr="00BA04FC">
              <w:rPr>
                <w:rFonts w:ascii="Verdana" w:hAnsi="Verdana" w:cs="Arial"/>
                <w:sz w:val="20"/>
              </w:rPr>
              <w:t xml:space="preserve">a la nueva imagen </w:t>
            </w:r>
            <w:r w:rsidRPr="00BA04FC">
              <w:rPr>
                <w:rFonts w:ascii="Verdana" w:hAnsi="Verdana" w:cs="Arial"/>
                <w:sz w:val="20"/>
              </w:rPr>
              <w:t>institucional</w:t>
            </w:r>
            <w:r w:rsidR="00BA04FC" w:rsidRPr="00BA04FC">
              <w:rPr>
                <w:rFonts w:ascii="Verdana" w:hAnsi="Verdana" w:cs="Arial"/>
                <w:sz w:val="20"/>
              </w:rPr>
              <w:t>.</w:t>
            </w:r>
          </w:p>
        </w:tc>
        <w:tc>
          <w:tcPr>
            <w:tcW w:w="1266" w:type="pct"/>
            <w:vAlign w:val="center"/>
          </w:tcPr>
          <w:p w14:paraId="40F905E3" w14:textId="2BABEEBA" w:rsidR="00945778" w:rsidRPr="00BA04FC" w:rsidRDefault="00945778" w:rsidP="003C79A8">
            <w:pPr>
              <w:ind w:left="0"/>
              <w:jc w:val="center"/>
              <w:rPr>
                <w:rFonts w:ascii="Verdana" w:hAnsi="Verdana" w:cs="Arial"/>
                <w:sz w:val="20"/>
              </w:rPr>
            </w:pPr>
            <w:r w:rsidRPr="00BA04FC">
              <w:rPr>
                <w:rFonts w:ascii="Verdana" w:hAnsi="Verdana" w:cs="Arial"/>
                <w:sz w:val="20"/>
              </w:rPr>
              <w:t>Coordinador GTSP</w:t>
            </w:r>
          </w:p>
        </w:tc>
      </w:tr>
    </w:tbl>
    <w:p w14:paraId="271C6B7F" w14:textId="77777777" w:rsidR="001610E6" w:rsidRPr="00AF01D9" w:rsidRDefault="001610E6" w:rsidP="00B6351F">
      <w:pPr>
        <w:pStyle w:val="Prrafodelista"/>
        <w:ind w:left="426"/>
        <w:rPr>
          <w:rFonts w:ascii="Arial" w:hAnsi="Arial" w:cs="Arial"/>
          <w:color w:val="00B050"/>
          <w:sz w:val="20"/>
        </w:rPr>
      </w:pPr>
    </w:p>
    <w:sectPr w:rsidR="001610E6" w:rsidRPr="00AF01D9" w:rsidSect="007A7838">
      <w:headerReference w:type="default" r:id="rId11"/>
      <w:footerReference w:type="default" r:id="rId12"/>
      <w:pgSz w:w="12240" w:h="15840"/>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CCD84" w14:textId="77777777" w:rsidR="00C154FA" w:rsidRDefault="00C154FA" w:rsidP="00DF16A3">
      <w:r>
        <w:separator/>
      </w:r>
    </w:p>
  </w:endnote>
  <w:endnote w:type="continuationSeparator" w:id="0">
    <w:p w14:paraId="297E9FCA" w14:textId="77777777" w:rsidR="00C154FA" w:rsidRDefault="00C154FA" w:rsidP="00DF1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631936077"/>
      <w:docPartObj>
        <w:docPartGallery w:val="Page Numbers (Bottom of Page)"/>
        <w:docPartUnique/>
      </w:docPartObj>
    </w:sdtPr>
    <w:sdtContent>
      <w:sdt>
        <w:sdtPr>
          <w:rPr>
            <w:rFonts w:ascii="Arial" w:hAnsi="Arial" w:cs="Arial"/>
            <w:sz w:val="16"/>
            <w:szCs w:val="16"/>
          </w:rPr>
          <w:id w:val="860082579"/>
          <w:docPartObj>
            <w:docPartGallery w:val="Page Numbers (Top of Page)"/>
            <w:docPartUnique/>
          </w:docPartObj>
        </w:sdtPr>
        <w:sdtContent>
          <w:p w14:paraId="73C1EA6C" w14:textId="735152C5" w:rsidR="002C03C8" w:rsidRPr="00AA7453" w:rsidRDefault="002C03C8">
            <w:pPr>
              <w:pStyle w:val="Piedepgina"/>
              <w:jc w:val="right"/>
              <w:rPr>
                <w:rFonts w:ascii="Arial" w:hAnsi="Arial" w:cs="Arial"/>
                <w:sz w:val="16"/>
                <w:szCs w:val="16"/>
              </w:rPr>
            </w:pPr>
            <w:r w:rsidRPr="00AA7453">
              <w:rPr>
                <w:rFonts w:ascii="Arial" w:hAnsi="Arial" w:cs="Arial"/>
                <w:sz w:val="16"/>
                <w:szCs w:val="16"/>
                <w:lang w:val="es-ES"/>
              </w:rPr>
              <w:t xml:space="preserve">Página </w:t>
            </w:r>
            <w:r w:rsidRPr="00AA7453">
              <w:rPr>
                <w:rFonts w:ascii="Arial" w:hAnsi="Arial" w:cs="Arial"/>
                <w:bCs/>
                <w:sz w:val="16"/>
                <w:szCs w:val="16"/>
              </w:rPr>
              <w:fldChar w:fldCharType="begin"/>
            </w:r>
            <w:r w:rsidRPr="00AA7453">
              <w:rPr>
                <w:rFonts w:ascii="Arial" w:hAnsi="Arial" w:cs="Arial"/>
                <w:bCs/>
                <w:sz w:val="16"/>
                <w:szCs w:val="16"/>
              </w:rPr>
              <w:instrText>PAGE</w:instrText>
            </w:r>
            <w:r w:rsidRPr="00AA7453">
              <w:rPr>
                <w:rFonts w:ascii="Arial" w:hAnsi="Arial" w:cs="Arial"/>
                <w:bCs/>
                <w:sz w:val="16"/>
                <w:szCs w:val="16"/>
              </w:rPr>
              <w:fldChar w:fldCharType="separate"/>
            </w:r>
            <w:r w:rsidR="009C51D7">
              <w:rPr>
                <w:rFonts w:ascii="Arial" w:hAnsi="Arial" w:cs="Arial"/>
                <w:bCs/>
                <w:noProof/>
                <w:sz w:val="16"/>
                <w:szCs w:val="16"/>
              </w:rPr>
              <w:t>2</w:t>
            </w:r>
            <w:r w:rsidRPr="00AA7453">
              <w:rPr>
                <w:rFonts w:ascii="Arial" w:hAnsi="Arial" w:cs="Arial"/>
                <w:bCs/>
                <w:sz w:val="16"/>
                <w:szCs w:val="16"/>
              </w:rPr>
              <w:fldChar w:fldCharType="end"/>
            </w:r>
            <w:r w:rsidRPr="00AA7453">
              <w:rPr>
                <w:rFonts w:ascii="Arial" w:hAnsi="Arial" w:cs="Arial"/>
                <w:sz w:val="16"/>
                <w:szCs w:val="16"/>
                <w:lang w:val="es-ES"/>
              </w:rPr>
              <w:t xml:space="preserve"> de </w:t>
            </w:r>
            <w:r w:rsidRPr="00AA7453">
              <w:rPr>
                <w:rFonts w:ascii="Arial" w:hAnsi="Arial" w:cs="Arial"/>
                <w:bCs/>
                <w:sz w:val="16"/>
                <w:szCs w:val="16"/>
              </w:rPr>
              <w:fldChar w:fldCharType="begin"/>
            </w:r>
            <w:r w:rsidRPr="00AA7453">
              <w:rPr>
                <w:rFonts w:ascii="Arial" w:hAnsi="Arial" w:cs="Arial"/>
                <w:bCs/>
                <w:sz w:val="16"/>
                <w:szCs w:val="16"/>
              </w:rPr>
              <w:instrText>NUMPAGES</w:instrText>
            </w:r>
            <w:r w:rsidRPr="00AA7453">
              <w:rPr>
                <w:rFonts w:ascii="Arial" w:hAnsi="Arial" w:cs="Arial"/>
                <w:bCs/>
                <w:sz w:val="16"/>
                <w:szCs w:val="16"/>
              </w:rPr>
              <w:fldChar w:fldCharType="separate"/>
            </w:r>
            <w:r w:rsidR="009C51D7">
              <w:rPr>
                <w:rFonts w:ascii="Arial" w:hAnsi="Arial" w:cs="Arial"/>
                <w:bCs/>
                <w:noProof/>
                <w:sz w:val="16"/>
                <w:szCs w:val="16"/>
              </w:rPr>
              <w:t>9</w:t>
            </w:r>
            <w:r w:rsidRPr="00AA7453">
              <w:rPr>
                <w:rFonts w:ascii="Arial" w:hAnsi="Arial" w:cs="Arial"/>
                <w:bCs/>
                <w:sz w:val="16"/>
                <w:szCs w:val="16"/>
              </w:rPr>
              <w:fldChar w:fldCharType="end"/>
            </w:r>
          </w:p>
        </w:sdtContent>
      </w:sdt>
    </w:sdtContent>
  </w:sdt>
  <w:p w14:paraId="73C1EA6D" w14:textId="77777777" w:rsidR="002C03C8" w:rsidRDefault="002C03C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3AD88" w14:textId="77777777" w:rsidR="00C154FA" w:rsidRDefault="00C154FA" w:rsidP="00DF16A3">
      <w:r>
        <w:separator/>
      </w:r>
    </w:p>
  </w:footnote>
  <w:footnote w:type="continuationSeparator" w:id="0">
    <w:p w14:paraId="310BB95E" w14:textId="77777777" w:rsidR="00C154FA" w:rsidRDefault="00C154FA" w:rsidP="00DF1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523FF" w14:textId="11BBE64E" w:rsidR="001A4C5B" w:rsidRDefault="00945778" w:rsidP="001A4C5B">
    <w:pPr>
      <w:pStyle w:val="Encabezado"/>
      <w:rPr>
        <w:rFonts w:ascii="Verdana" w:hAnsi="Verdana"/>
        <w:i/>
        <w:sz w:val="20"/>
      </w:rPr>
    </w:pPr>
    <w:r>
      <w:rPr>
        <w:noProof/>
      </w:rPr>
      <w:drawing>
        <wp:anchor distT="0" distB="0" distL="114300" distR="114300" simplePos="0" relativeHeight="251659264" behindDoc="0" locked="0" layoutInCell="1" allowOverlap="1" wp14:anchorId="707F0331" wp14:editId="2531CA76">
          <wp:simplePos x="0" y="0"/>
          <wp:positionH relativeFrom="margin">
            <wp:align>center</wp:align>
          </wp:positionH>
          <wp:positionV relativeFrom="paragraph">
            <wp:posOffset>-330854</wp:posOffset>
          </wp:positionV>
          <wp:extent cx="1702800" cy="633600"/>
          <wp:effectExtent l="0" t="0" r="0" b="1905"/>
          <wp:wrapNone/>
          <wp:docPr id="463089868" name="0 Imagen" descr="Imagen que contiene competencia de atletismo, dibuj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089868" name="0 Imagen" descr="Imagen que contiene competencia de atletismo, dibujo&#10;&#10;El contenido generado por IA puede ser incorrecto."/>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02800" cy="633600"/>
                  </a:xfrm>
                  <a:prstGeom prst="rect">
                    <a:avLst/>
                  </a:prstGeom>
                </pic:spPr>
              </pic:pic>
            </a:graphicData>
          </a:graphic>
          <wp14:sizeRelH relativeFrom="margin">
            <wp14:pctWidth>0</wp14:pctWidth>
          </wp14:sizeRelH>
          <wp14:sizeRelV relativeFrom="margin">
            <wp14:pctHeight>0</wp14:pctHeight>
          </wp14:sizeRelV>
        </wp:anchor>
      </w:drawing>
    </w:r>
  </w:p>
  <w:p w14:paraId="3B62C72D" w14:textId="77777777" w:rsidR="001A4C5B" w:rsidRDefault="001A4C5B" w:rsidP="001A4C5B">
    <w:pPr>
      <w:pStyle w:val="Encabezado"/>
      <w:rPr>
        <w:rFonts w:ascii="Verdana" w:hAnsi="Verdana"/>
        <w:i/>
        <w:sz w:val="20"/>
      </w:rPr>
    </w:pPr>
  </w:p>
  <w:p w14:paraId="3F4F302C" w14:textId="77777777" w:rsidR="001A4C5B" w:rsidRPr="007A7838" w:rsidRDefault="001A4C5B" w:rsidP="001A4C5B">
    <w:pPr>
      <w:pStyle w:val="Encabezado"/>
      <w:rPr>
        <w:rFonts w:ascii="Verdana" w:hAnsi="Verdana" w:cs="Arial"/>
        <w:b/>
        <w:i/>
        <w:sz w:val="20"/>
      </w:rPr>
    </w:pPr>
  </w:p>
  <w:tbl>
    <w:tblPr>
      <w:tblpPr w:leftFromText="141" w:rightFromText="141" w:vertAnchor="text" w:horzAnchor="margin" w:tblpXSpec="center" w:tblpY="-3"/>
      <w:tblW w:w="5143" w:type="pct"/>
      <w:tblBorders>
        <w:top w:val="single" w:sz="4" w:space="0" w:color="auto"/>
      </w:tblBorders>
      <w:tblCellMar>
        <w:left w:w="70" w:type="dxa"/>
        <w:right w:w="70" w:type="dxa"/>
      </w:tblCellMar>
      <w:tblLook w:val="01E0" w:firstRow="1" w:lastRow="1" w:firstColumn="1" w:lastColumn="1" w:noHBand="0" w:noVBand="0"/>
    </w:tblPr>
    <w:tblGrid>
      <w:gridCol w:w="9673"/>
    </w:tblGrid>
    <w:tr w:rsidR="007A7838" w:rsidRPr="007A7838" w14:paraId="5D6F90F5" w14:textId="77777777" w:rsidTr="007A7838">
      <w:trPr>
        <w:cantSplit/>
        <w:trHeight w:val="243"/>
        <w:tblHeader/>
      </w:trPr>
      <w:tc>
        <w:tcPr>
          <w:tcW w:w="5000" w:type="pct"/>
          <w:vMerge w:val="restart"/>
        </w:tcPr>
        <w:p w14:paraId="5BF7E1D2" w14:textId="77777777" w:rsidR="001A4C5B" w:rsidRPr="007A7838" w:rsidRDefault="001A4C5B" w:rsidP="001A4C5B">
          <w:pPr>
            <w:pStyle w:val="Encabezado"/>
            <w:jc w:val="center"/>
            <w:rPr>
              <w:rFonts w:ascii="Verdana" w:hAnsi="Verdana" w:cs="Arial"/>
              <w:bCs/>
              <w:sz w:val="20"/>
            </w:rPr>
          </w:pPr>
          <w:r w:rsidRPr="007A7838">
            <w:rPr>
              <w:rFonts w:ascii="Verdana" w:hAnsi="Verdana" w:cs="Arial"/>
              <w:bCs/>
              <w:sz w:val="20"/>
            </w:rPr>
            <w:t>INSTRUCTIVO: ESTUDIO DE VIABILIDAD TECNICA</w:t>
          </w:r>
        </w:p>
        <w:p w14:paraId="4F9F2D53" w14:textId="0D0411FE" w:rsidR="001A4C5B" w:rsidRPr="007A7838" w:rsidRDefault="001A4C5B" w:rsidP="001A4C5B">
          <w:pPr>
            <w:pStyle w:val="Encabezado"/>
            <w:jc w:val="center"/>
            <w:rPr>
              <w:rFonts w:ascii="Verdana" w:hAnsi="Verdana" w:cs="Arial"/>
              <w:bCs/>
              <w:sz w:val="20"/>
            </w:rPr>
          </w:pPr>
          <w:r w:rsidRPr="007A7838">
            <w:rPr>
              <w:rFonts w:ascii="Verdana" w:hAnsi="Verdana" w:cs="Arial"/>
              <w:bCs/>
              <w:sz w:val="20"/>
            </w:rPr>
            <w:t>ARTICULO 6 DE LA LEY 1001 DE 2005</w:t>
          </w:r>
        </w:p>
        <w:p w14:paraId="289AA28B" w14:textId="77777777" w:rsidR="001A4C5B" w:rsidRPr="007A7838" w:rsidRDefault="001A4C5B" w:rsidP="001A4C5B">
          <w:pPr>
            <w:pStyle w:val="Encabezado"/>
            <w:jc w:val="center"/>
            <w:rPr>
              <w:rFonts w:ascii="Verdana" w:hAnsi="Verdana" w:cs="Arial"/>
              <w:bCs/>
              <w:sz w:val="20"/>
            </w:rPr>
          </w:pPr>
          <w:r w:rsidRPr="007A7838">
            <w:rPr>
              <w:rFonts w:ascii="Verdana" w:hAnsi="Verdana" w:cs="Arial"/>
              <w:bCs/>
              <w:sz w:val="20"/>
            </w:rPr>
            <w:t>PROCESO: GESTIÓN A LA POLÍTICA DE VIVIENDA</w:t>
          </w:r>
        </w:p>
        <w:p w14:paraId="4F5A7CB8" w14:textId="3A3F1D1B" w:rsidR="001A4C5B" w:rsidRPr="007A7838" w:rsidRDefault="001A4C5B" w:rsidP="001A4C5B">
          <w:pPr>
            <w:pStyle w:val="Encabezado"/>
            <w:jc w:val="center"/>
            <w:rPr>
              <w:rFonts w:ascii="Verdana" w:hAnsi="Verdana"/>
              <w:bCs/>
              <w:sz w:val="20"/>
            </w:rPr>
          </w:pPr>
          <w:r w:rsidRPr="007A7838">
            <w:rPr>
              <w:rFonts w:ascii="Verdana" w:hAnsi="Verdana" w:cs="Arial"/>
              <w:bCs/>
              <w:sz w:val="20"/>
            </w:rPr>
            <w:t xml:space="preserve">Versión: </w:t>
          </w:r>
          <w:r w:rsidR="00945778" w:rsidRPr="007A7838">
            <w:rPr>
              <w:rFonts w:ascii="Verdana" w:hAnsi="Verdana" w:cs="Arial"/>
              <w:bCs/>
              <w:sz w:val="20"/>
            </w:rPr>
            <w:t>5</w:t>
          </w:r>
          <w:r w:rsidR="00A423DC" w:rsidRPr="007A7838">
            <w:rPr>
              <w:rFonts w:ascii="Verdana" w:hAnsi="Verdana" w:cs="Arial"/>
              <w:bCs/>
              <w:sz w:val="20"/>
            </w:rPr>
            <w:t>.0</w:t>
          </w:r>
          <w:r w:rsidRPr="007A7838">
            <w:rPr>
              <w:rFonts w:ascii="Verdana" w:hAnsi="Verdana" w:cs="Arial"/>
              <w:bCs/>
              <w:sz w:val="20"/>
            </w:rPr>
            <w:t xml:space="preserve"> Fecha: </w:t>
          </w:r>
          <w:r w:rsidR="007A7838" w:rsidRPr="007A7838">
            <w:rPr>
              <w:rFonts w:ascii="Verdana" w:hAnsi="Verdana" w:cs="Arial"/>
              <w:bCs/>
              <w:sz w:val="20"/>
            </w:rPr>
            <w:t>1</w:t>
          </w:r>
          <w:r w:rsidR="003C79A8">
            <w:rPr>
              <w:rFonts w:ascii="Verdana" w:hAnsi="Verdana" w:cs="Arial"/>
              <w:bCs/>
              <w:sz w:val="20"/>
            </w:rPr>
            <w:t>8</w:t>
          </w:r>
          <w:r w:rsidR="00276475" w:rsidRPr="007A7838">
            <w:rPr>
              <w:rFonts w:ascii="Verdana" w:hAnsi="Verdana" w:cs="Arial"/>
              <w:bCs/>
              <w:sz w:val="20"/>
            </w:rPr>
            <w:t>/</w:t>
          </w:r>
          <w:r w:rsidR="00945778" w:rsidRPr="007A7838">
            <w:rPr>
              <w:rFonts w:ascii="Verdana" w:hAnsi="Verdana" w:cs="Arial"/>
              <w:bCs/>
              <w:sz w:val="20"/>
            </w:rPr>
            <w:t>09</w:t>
          </w:r>
          <w:r w:rsidRPr="007A7838">
            <w:rPr>
              <w:rFonts w:ascii="Verdana" w:hAnsi="Verdana" w:cs="Arial"/>
              <w:bCs/>
              <w:sz w:val="20"/>
            </w:rPr>
            <w:t>/202</w:t>
          </w:r>
          <w:r w:rsidR="00945778" w:rsidRPr="007A7838">
            <w:rPr>
              <w:rFonts w:ascii="Verdana" w:hAnsi="Verdana" w:cs="Arial"/>
              <w:bCs/>
              <w:sz w:val="20"/>
            </w:rPr>
            <w:t>5</w:t>
          </w:r>
          <w:r w:rsidRPr="007A7838">
            <w:rPr>
              <w:rFonts w:ascii="Verdana" w:hAnsi="Verdana" w:cs="Arial"/>
              <w:bCs/>
              <w:sz w:val="20"/>
            </w:rPr>
            <w:t xml:space="preserve"> Código: GPV-I-0</w:t>
          </w:r>
          <w:r w:rsidR="00785951" w:rsidRPr="007A7838">
            <w:rPr>
              <w:rFonts w:ascii="Verdana" w:hAnsi="Verdana" w:cs="Arial"/>
              <w:bCs/>
              <w:sz w:val="20"/>
            </w:rPr>
            <w:t>7</w:t>
          </w:r>
        </w:p>
      </w:tc>
    </w:tr>
  </w:tbl>
  <w:p w14:paraId="7BACC0A3" w14:textId="691CAFF8" w:rsidR="002C03C8" w:rsidRDefault="002C03C8" w:rsidP="00267ADD">
    <w:pPr>
      <w:pStyle w:val="Encabezado"/>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32687"/>
    <w:multiLevelType w:val="hybridMultilevel"/>
    <w:tmpl w:val="9E2ED332"/>
    <w:lvl w:ilvl="0" w:tplc="A6A0BB5C">
      <w:start w:val="1"/>
      <w:numFmt w:val="bullet"/>
      <w:lvlText w:val=""/>
      <w:lvlJc w:val="left"/>
      <w:pPr>
        <w:ind w:left="1571" w:hanging="360"/>
      </w:pPr>
      <w:rPr>
        <w:rFonts w:ascii="Symbol" w:hAnsi="Symbol" w:hint="default"/>
      </w:rPr>
    </w:lvl>
    <w:lvl w:ilvl="1" w:tplc="240A0003" w:tentative="1">
      <w:start w:val="1"/>
      <w:numFmt w:val="bullet"/>
      <w:lvlText w:val="o"/>
      <w:lvlJc w:val="left"/>
      <w:pPr>
        <w:ind w:left="2291" w:hanging="360"/>
      </w:pPr>
      <w:rPr>
        <w:rFonts w:ascii="Courier New" w:hAnsi="Courier New" w:cs="Courier New" w:hint="default"/>
      </w:rPr>
    </w:lvl>
    <w:lvl w:ilvl="2" w:tplc="240A0005" w:tentative="1">
      <w:start w:val="1"/>
      <w:numFmt w:val="bullet"/>
      <w:lvlText w:val=""/>
      <w:lvlJc w:val="left"/>
      <w:pPr>
        <w:ind w:left="3011" w:hanging="360"/>
      </w:pPr>
      <w:rPr>
        <w:rFonts w:ascii="Wingdings" w:hAnsi="Wingdings" w:hint="default"/>
      </w:rPr>
    </w:lvl>
    <w:lvl w:ilvl="3" w:tplc="240A0001" w:tentative="1">
      <w:start w:val="1"/>
      <w:numFmt w:val="bullet"/>
      <w:lvlText w:val=""/>
      <w:lvlJc w:val="left"/>
      <w:pPr>
        <w:ind w:left="3731" w:hanging="360"/>
      </w:pPr>
      <w:rPr>
        <w:rFonts w:ascii="Symbol" w:hAnsi="Symbol" w:hint="default"/>
      </w:rPr>
    </w:lvl>
    <w:lvl w:ilvl="4" w:tplc="240A0003" w:tentative="1">
      <w:start w:val="1"/>
      <w:numFmt w:val="bullet"/>
      <w:lvlText w:val="o"/>
      <w:lvlJc w:val="left"/>
      <w:pPr>
        <w:ind w:left="4451" w:hanging="360"/>
      </w:pPr>
      <w:rPr>
        <w:rFonts w:ascii="Courier New" w:hAnsi="Courier New" w:cs="Courier New" w:hint="default"/>
      </w:rPr>
    </w:lvl>
    <w:lvl w:ilvl="5" w:tplc="240A0005" w:tentative="1">
      <w:start w:val="1"/>
      <w:numFmt w:val="bullet"/>
      <w:lvlText w:val=""/>
      <w:lvlJc w:val="left"/>
      <w:pPr>
        <w:ind w:left="5171" w:hanging="360"/>
      </w:pPr>
      <w:rPr>
        <w:rFonts w:ascii="Wingdings" w:hAnsi="Wingdings" w:hint="default"/>
      </w:rPr>
    </w:lvl>
    <w:lvl w:ilvl="6" w:tplc="240A0001" w:tentative="1">
      <w:start w:val="1"/>
      <w:numFmt w:val="bullet"/>
      <w:lvlText w:val=""/>
      <w:lvlJc w:val="left"/>
      <w:pPr>
        <w:ind w:left="5891" w:hanging="360"/>
      </w:pPr>
      <w:rPr>
        <w:rFonts w:ascii="Symbol" w:hAnsi="Symbol" w:hint="default"/>
      </w:rPr>
    </w:lvl>
    <w:lvl w:ilvl="7" w:tplc="240A0003" w:tentative="1">
      <w:start w:val="1"/>
      <w:numFmt w:val="bullet"/>
      <w:lvlText w:val="o"/>
      <w:lvlJc w:val="left"/>
      <w:pPr>
        <w:ind w:left="6611" w:hanging="360"/>
      </w:pPr>
      <w:rPr>
        <w:rFonts w:ascii="Courier New" w:hAnsi="Courier New" w:cs="Courier New" w:hint="default"/>
      </w:rPr>
    </w:lvl>
    <w:lvl w:ilvl="8" w:tplc="240A0005" w:tentative="1">
      <w:start w:val="1"/>
      <w:numFmt w:val="bullet"/>
      <w:lvlText w:val=""/>
      <w:lvlJc w:val="left"/>
      <w:pPr>
        <w:ind w:left="7331" w:hanging="360"/>
      </w:pPr>
      <w:rPr>
        <w:rFonts w:ascii="Wingdings" w:hAnsi="Wingdings" w:hint="default"/>
      </w:rPr>
    </w:lvl>
  </w:abstractNum>
  <w:abstractNum w:abstractNumId="1" w15:restartNumberingAfterBreak="0">
    <w:nsid w:val="083E5095"/>
    <w:multiLevelType w:val="hybridMultilevel"/>
    <w:tmpl w:val="70C233E0"/>
    <w:styleLink w:val="Estiloimportado3"/>
    <w:lvl w:ilvl="0" w:tplc="93DCF4BA">
      <w:start w:val="1"/>
      <w:numFmt w:val="lowerLetter"/>
      <w:lvlText w:val="%1)"/>
      <w:lvlJc w:val="left"/>
      <w:pPr>
        <w:ind w:left="426" w:hanging="426"/>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F6D106">
      <w:start w:val="1"/>
      <w:numFmt w:val="lowerLetter"/>
      <w:lvlText w:val="%2."/>
      <w:lvlJc w:val="left"/>
      <w:pPr>
        <w:tabs>
          <w:tab w:val="left" w:pos="426"/>
        </w:tabs>
        <w:ind w:left="1146" w:hanging="426"/>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9E56F6">
      <w:start w:val="1"/>
      <w:numFmt w:val="lowerRoman"/>
      <w:lvlText w:val="%3."/>
      <w:lvlJc w:val="left"/>
      <w:pPr>
        <w:tabs>
          <w:tab w:val="left" w:pos="426"/>
        </w:tabs>
        <w:ind w:left="1866" w:hanging="373"/>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C444EBC">
      <w:start w:val="1"/>
      <w:numFmt w:val="decimal"/>
      <w:lvlText w:val="%4."/>
      <w:lvlJc w:val="left"/>
      <w:pPr>
        <w:tabs>
          <w:tab w:val="left" w:pos="426"/>
        </w:tabs>
        <w:ind w:left="2586" w:hanging="426"/>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5C1C5C">
      <w:start w:val="1"/>
      <w:numFmt w:val="lowerLetter"/>
      <w:lvlText w:val="%5."/>
      <w:lvlJc w:val="left"/>
      <w:pPr>
        <w:tabs>
          <w:tab w:val="left" w:pos="426"/>
        </w:tabs>
        <w:ind w:left="3306" w:hanging="426"/>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7406878">
      <w:start w:val="1"/>
      <w:numFmt w:val="lowerRoman"/>
      <w:lvlText w:val="%6."/>
      <w:lvlJc w:val="left"/>
      <w:pPr>
        <w:tabs>
          <w:tab w:val="left" w:pos="426"/>
        </w:tabs>
        <w:ind w:left="4026" w:hanging="373"/>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9D22C0E">
      <w:start w:val="1"/>
      <w:numFmt w:val="decimal"/>
      <w:lvlText w:val="%7."/>
      <w:lvlJc w:val="left"/>
      <w:pPr>
        <w:tabs>
          <w:tab w:val="left" w:pos="426"/>
        </w:tabs>
        <w:ind w:left="4746" w:hanging="426"/>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F185C6A">
      <w:start w:val="1"/>
      <w:numFmt w:val="lowerLetter"/>
      <w:lvlText w:val="%8."/>
      <w:lvlJc w:val="left"/>
      <w:pPr>
        <w:tabs>
          <w:tab w:val="left" w:pos="426"/>
        </w:tabs>
        <w:ind w:left="5466" w:hanging="426"/>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73A8A46">
      <w:start w:val="1"/>
      <w:numFmt w:val="lowerRoman"/>
      <w:lvlText w:val="%9."/>
      <w:lvlJc w:val="left"/>
      <w:pPr>
        <w:tabs>
          <w:tab w:val="left" w:pos="426"/>
        </w:tabs>
        <w:ind w:left="6186" w:hanging="373"/>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D0A696D"/>
    <w:multiLevelType w:val="hybridMultilevel"/>
    <w:tmpl w:val="76DC5A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6EE58E7"/>
    <w:multiLevelType w:val="hybridMultilevel"/>
    <w:tmpl w:val="5484C6C8"/>
    <w:lvl w:ilvl="0" w:tplc="911A33D2">
      <w:start w:val="1"/>
      <w:numFmt w:val="decimal"/>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4" w15:restartNumberingAfterBreak="0">
    <w:nsid w:val="17B06696"/>
    <w:multiLevelType w:val="hybridMultilevel"/>
    <w:tmpl w:val="CE5AED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8A51A62"/>
    <w:multiLevelType w:val="hybridMultilevel"/>
    <w:tmpl w:val="B5341C66"/>
    <w:lvl w:ilvl="0" w:tplc="240A0001">
      <w:start w:val="1"/>
      <w:numFmt w:val="bullet"/>
      <w:lvlText w:val=""/>
      <w:lvlJc w:val="left"/>
      <w:pPr>
        <w:ind w:left="1069" w:hanging="360"/>
      </w:pPr>
      <w:rPr>
        <w:rFonts w:ascii="Symbol" w:hAnsi="Symbol"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6" w15:restartNumberingAfterBreak="0">
    <w:nsid w:val="1C1C1589"/>
    <w:multiLevelType w:val="hybridMultilevel"/>
    <w:tmpl w:val="CE04236A"/>
    <w:lvl w:ilvl="0" w:tplc="240A0001">
      <w:start w:val="1"/>
      <w:numFmt w:val="bullet"/>
      <w:lvlText w:val=""/>
      <w:lvlJc w:val="left"/>
      <w:pPr>
        <w:ind w:left="1571" w:hanging="360"/>
      </w:pPr>
      <w:rPr>
        <w:rFonts w:ascii="Symbol" w:hAnsi="Symbol" w:hint="default"/>
      </w:rPr>
    </w:lvl>
    <w:lvl w:ilvl="1" w:tplc="240A0003" w:tentative="1">
      <w:start w:val="1"/>
      <w:numFmt w:val="bullet"/>
      <w:lvlText w:val="o"/>
      <w:lvlJc w:val="left"/>
      <w:pPr>
        <w:ind w:left="2291" w:hanging="360"/>
      </w:pPr>
      <w:rPr>
        <w:rFonts w:ascii="Courier New" w:hAnsi="Courier New" w:cs="Courier New" w:hint="default"/>
      </w:rPr>
    </w:lvl>
    <w:lvl w:ilvl="2" w:tplc="240A0005" w:tentative="1">
      <w:start w:val="1"/>
      <w:numFmt w:val="bullet"/>
      <w:lvlText w:val=""/>
      <w:lvlJc w:val="left"/>
      <w:pPr>
        <w:ind w:left="3011" w:hanging="360"/>
      </w:pPr>
      <w:rPr>
        <w:rFonts w:ascii="Wingdings" w:hAnsi="Wingdings" w:hint="default"/>
      </w:rPr>
    </w:lvl>
    <w:lvl w:ilvl="3" w:tplc="240A0001" w:tentative="1">
      <w:start w:val="1"/>
      <w:numFmt w:val="bullet"/>
      <w:lvlText w:val=""/>
      <w:lvlJc w:val="left"/>
      <w:pPr>
        <w:ind w:left="3731" w:hanging="360"/>
      </w:pPr>
      <w:rPr>
        <w:rFonts w:ascii="Symbol" w:hAnsi="Symbol" w:hint="default"/>
      </w:rPr>
    </w:lvl>
    <w:lvl w:ilvl="4" w:tplc="240A0003" w:tentative="1">
      <w:start w:val="1"/>
      <w:numFmt w:val="bullet"/>
      <w:lvlText w:val="o"/>
      <w:lvlJc w:val="left"/>
      <w:pPr>
        <w:ind w:left="4451" w:hanging="360"/>
      </w:pPr>
      <w:rPr>
        <w:rFonts w:ascii="Courier New" w:hAnsi="Courier New" w:cs="Courier New" w:hint="default"/>
      </w:rPr>
    </w:lvl>
    <w:lvl w:ilvl="5" w:tplc="240A0005" w:tentative="1">
      <w:start w:val="1"/>
      <w:numFmt w:val="bullet"/>
      <w:lvlText w:val=""/>
      <w:lvlJc w:val="left"/>
      <w:pPr>
        <w:ind w:left="5171" w:hanging="360"/>
      </w:pPr>
      <w:rPr>
        <w:rFonts w:ascii="Wingdings" w:hAnsi="Wingdings" w:hint="default"/>
      </w:rPr>
    </w:lvl>
    <w:lvl w:ilvl="6" w:tplc="240A0001" w:tentative="1">
      <w:start w:val="1"/>
      <w:numFmt w:val="bullet"/>
      <w:lvlText w:val=""/>
      <w:lvlJc w:val="left"/>
      <w:pPr>
        <w:ind w:left="5891" w:hanging="360"/>
      </w:pPr>
      <w:rPr>
        <w:rFonts w:ascii="Symbol" w:hAnsi="Symbol" w:hint="default"/>
      </w:rPr>
    </w:lvl>
    <w:lvl w:ilvl="7" w:tplc="240A0003" w:tentative="1">
      <w:start w:val="1"/>
      <w:numFmt w:val="bullet"/>
      <w:lvlText w:val="o"/>
      <w:lvlJc w:val="left"/>
      <w:pPr>
        <w:ind w:left="6611" w:hanging="360"/>
      </w:pPr>
      <w:rPr>
        <w:rFonts w:ascii="Courier New" w:hAnsi="Courier New" w:cs="Courier New" w:hint="default"/>
      </w:rPr>
    </w:lvl>
    <w:lvl w:ilvl="8" w:tplc="240A0005" w:tentative="1">
      <w:start w:val="1"/>
      <w:numFmt w:val="bullet"/>
      <w:lvlText w:val=""/>
      <w:lvlJc w:val="left"/>
      <w:pPr>
        <w:ind w:left="7331" w:hanging="360"/>
      </w:pPr>
      <w:rPr>
        <w:rFonts w:ascii="Wingdings" w:hAnsi="Wingdings" w:hint="default"/>
      </w:rPr>
    </w:lvl>
  </w:abstractNum>
  <w:abstractNum w:abstractNumId="7" w15:restartNumberingAfterBreak="0">
    <w:nsid w:val="1F7E672B"/>
    <w:multiLevelType w:val="hybridMultilevel"/>
    <w:tmpl w:val="67F46F1A"/>
    <w:lvl w:ilvl="0" w:tplc="240A000D">
      <w:start w:val="1"/>
      <w:numFmt w:val="bullet"/>
      <w:lvlText w:val=""/>
      <w:lvlJc w:val="left"/>
      <w:pPr>
        <w:ind w:left="1146" w:hanging="360"/>
      </w:pPr>
      <w:rPr>
        <w:rFonts w:ascii="Wingdings" w:hAnsi="Wingdings"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8" w15:restartNumberingAfterBreak="0">
    <w:nsid w:val="1FD01497"/>
    <w:multiLevelType w:val="hybridMultilevel"/>
    <w:tmpl w:val="7D8C098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17953E5"/>
    <w:multiLevelType w:val="hybridMultilevel"/>
    <w:tmpl w:val="910AA94C"/>
    <w:lvl w:ilvl="0" w:tplc="240A000D">
      <w:start w:val="1"/>
      <w:numFmt w:val="bullet"/>
      <w:lvlText w:val=""/>
      <w:lvlJc w:val="left"/>
      <w:pPr>
        <w:ind w:left="1146" w:hanging="360"/>
      </w:pPr>
      <w:rPr>
        <w:rFonts w:ascii="Wingdings" w:hAnsi="Wingdings"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10" w15:restartNumberingAfterBreak="0">
    <w:nsid w:val="233A185E"/>
    <w:multiLevelType w:val="hybridMultilevel"/>
    <w:tmpl w:val="F40C2D68"/>
    <w:lvl w:ilvl="0" w:tplc="0D607A14">
      <w:start w:val="1"/>
      <w:numFmt w:val="upperRoman"/>
      <w:lvlText w:val="%1."/>
      <w:lvlJc w:val="left"/>
      <w:pPr>
        <w:ind w:left="1428" w:hanging="72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1" w15:restartNumberingAfterBreak="0">
    <w:nsid w:val="24D2350C"/>
    <w:multiLevelType w:val="hybridMultilevel"/>
    <w:tmpl w:val="A2726956"/>
    <w:lvl w:ilvl="0" w:tplc="240A0001">
      <w:start w:val="1"/>
      <w:numFmt w:val="bullet"/>
      <w:lvlText w:val=""/>
      <w:lvlJc w:val="left"/>
      <w:pPr>
        <w:ind w:left="1571" w:hanging="360"/>
      </w:pPr>
      <w:rPr>
        <w:rFonts w:ascii="Symbol" w:hAnsi="Symbol" w:hint="default"/>
      </w:rPr>
    </w:lvl>
    <w:lvl w:ilvl="1" w:tplc="240A0003" w:tentative="1">
      <w:start w:val="1"/>
      <w:numFmt w:val="bullet"/>
      <w:lvlText w:val="o"/>
      <w:lvlJc w:val="left"/>
      <w:pPr>
        <w:ind w:left="2291" w:hanging="360"/>
      </w:pPr>
      <w:rPr>
        <w:rFonts w:ascii="Courier New" w:hAnsi="Courier New" w:cs="Courier New" w:hint="default"/>
      </w:rPr>
    </w:lvl>
    <w:lvl w:ilvl="2" w:tplc="240A0005" w:tentative="1">
      <w:start w:val="1"/>
      <w:numFmt w:val="bullet"/>
      <w:lvlText w:val=""/>
      <w:lvlJc w:val="left"/>
      <w:pPr>
        <w:ind w:left="3011" w:hanging="360"/>
      </w:pPr>
      <w:rPr>
        <w:rFonts w:ascii="Wingdings" w:hAnsi="Wingdings" w:hint="default"/>
      </w:rPr>
    </w:lvl>
    <w:lvl w:ilvl="3" w:tplc="240A0001" w:tentative="1">
      <w:start w:val="1"/>
      <w:numFmt w:val="bullet"/>
      <w:lvlText w:val=""/>
      <w:lvlJc w:val="left"/>
      <w:pPr>
        <w:ind w:left="3731" w:hanging="360"/>
      </w:pPr>
      <w:rPr>
        <w:rFonts w:ascii="Symbol" w:hAnsi="Symbol" w:hint="default"/>
      </w:rPr>
    </w:lvl>
    <w:lvl w:ilvl="4" w:tplc="240A0003" w:tentative="1">
      <w:start w:val="1"/>
      <w:numFmt w:val="bullet"/>
      <w:lvlText w:val="o"/>
      <w:lvlJc w:val="left"/>
      <w:pPr>
        <w:ind w:left="4451" w:hanging="360"/>
      </w:pPr>
      <w:rPr>
        <w:rFonts w:ascii="Courier New" w:hAnsi="Courier New" w:cs="Courier New" w:hint="default"/>
      </w:rPr>
    </w:lvl>
    <w:lvl w:ilvl="5" w:tplc="240A0005" w:tentative="1">
      <w:start w:val="1"/>
      <w:numFmt w:val="bullet"/>
      <w:lvlText w:val=""/>
      <w:lvlJc w:val="left"/>
      <w:pPr>
        <w:ind w:left="5171" w:hanging="360"/>
      </w:pPr>
      <w:rPr>
        <w:rFonts w:ascii="Wingdings" w:hAnsi="Wingdings" w:hint="default"/>
      </w:rPr>
    </w:lvl>
    <w:lvl w:ilvl="6" w:tplc="240A0001" w:tentative="1">
      <w:start w:val="1"/>
      <w:numFmt w:val="bullet"/>
      <w:lvlText w:val=""/>
      <w:lvlJc w:val="left"/>
      <w:pPr>
        <w:ind w:left="5891" w:hanging="360"/>
      </w:pPr>
      <w:rPr>
        <w:rFonts w:ascii="Symbol" w:hAnsi="Symbol" w:hint="default"/>
      </w:rPr>
    </w:lvl>
    <w:lvl w:ilvl="7" w:tplc="240A0003" w:tentative="1">
      <w:start w:val="1"/>
      <w:numFmt w:val="bullet"/>
      <w:lvlText w:val="o"/>
      <w:lvlJc w:val="left"/>
      <w:pPr>
        <w:ind w:left="6611" w:hanging="360"/>
      </w:pPr>
      <w:rPr>
        <w:rFonts w:ascii="Courier New" w:hAnsi="Courier New" w:cs="Courier New" w:hint="default"/>
      </w:rPr>
    </w:lvl>
    <w:lvl w:ilvl="8" w:tplc="240A0005" w:tentative="1">
      <w:start w:val="1"/>
      <w:numFmt w:val="bullet"/>
      <w:lvlText w:val=""/>
      <w:lvlJc w:val="left"/>
      <w:pPr>
        <w:ind w:left="7331" w:hanging="360"/>
      </w:pPr>
      <w:rPr>
        <w:rFonts w:ascii="Wingdings" w:hAnsi="Wingdings" w:hint="default"/>
      </w:rPr>
    </w:lvl>
  </w:abstractNum>
  <w:abstractNum w:abstractNumId="12" w15:restartNumberingAfterBreak="0">
    <w:nsid w:val="29696EF4"/>
    <w:multiLevelType w:val="hybridMultilevel"/>
    <w:tmpl w:val="B3181A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E3D0CF5"/>
    <w:multiLevelType w:val="hybridMultilevel"/>
    <w:tmpl w:val="15D840D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F440978"/>
    <w:multiLevelType w:val="hybridMultilevel"/>
    <w:tmpl w:val="C846D60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FD9493D"/>
    <w:multiLevelType w:val="hybridMultilevel"/>
    <w:tmpl w:val="E3CCC55E"/>
    <w:lvl w:ilvl="0" w:tplc="240A000D">
      <w:start w:val="1"/>
      <w:numFmt w:val="bullet"/>
      <w:lvlText w:val=""/>
      <w:lvlJc w:val="left"/>
      <w:pPr>
        <w:ind w:left="1146" w:hanging="360"/>
      </w:pPr>
      <w:rPr>
        <w:rFonts w:ascii="Wingdings" w:hAnsi="Wingdings"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16" w15:restartNumberingAfterBreak="0">
    <w:nsid w:val="36D01110"/>
    <w:multiLevelType w:val="multilevel"/>
    <w:tmpl w:val="CB20368C"/>
    <w:lvl w:ilvl="0">
      <w:start w:val="1"/>
      <w:numFmt w:val="decimal"/>
      <w:lvlText w:val="%1."/>
      <w:lvlJc w:val="left"/>
      <w:pPr>
        <w:ind w:left="720" w:hanging="360"/>
      </w:pPr>
      <w:rPr>
        <w:rFonts w:eastAsia="Arial Narrow" w:cs="Arial Narrow" w:hint="default"/>
      </w:rPr>
    </w:lvl>
    <w:lvl w:ilvl="1">
      <w:start w:val="1"/>
      <w:numFmt w:val="decimal"/>
      <w:isLgl/>
      <w:lvlText w:val="%1.%2."/>
      <w:lvlJc w:val="left"/>
      <w:pPr>
        <w:ind w:left="862" w:hanging="720"/>
      </w:pPr>
      <w:rPr>
        <w:rFonts w:ascii="Arial" w:hAnsi="Arial" w:cs="Arial" w:hint="default"/>
        <w:color w:val="auto"/>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7" w15:restartNumberingAfterBreak="0">
    <w:nsid w:val="36E418E8"/>
    <w:multiLevelType w:val="hybridMultilevel"/>
    <w:tmpl w:val="E0D633E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E8B27DF"/>
    <w:multiLevelType w:val="hybridMultilevel"/>
    <w:tmpl w:val="7DE09004"/>
    <w:lvl w:ilvl="0" w:tplc="6B2A840C">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1587D70"/>
    <w:multiLevelType w:val="hybridMultilevel"/>
    <w:tmpl w:val="23C8FCEA"/>
    <w:lvl w:ilvl="0" w:tplc="F79CBB18">
      <w:start w:val="1"/>
      <w:numFmt w:val="lowerLetter"/>
      <w:lvlText w:val="%1)"/>
      <w:lvlJc w:val="left"/>
      <w:pPr>
        <w:ind w:left="1065" w:hanging="360"/>
      </w:pPr>
      <w:rPr>
        <w:rFonts w:hint="default"/>
      </w:rPr>
    </w:lvl>
    <w:lvl w:ilvl="1" w:tplc="240A0019">
      <w:start w:val="1"/>
      <w:numFmt w:val="lowerLetter"/>
      <w:lvlText w:val="%2."/>
      <w:lvlJc w:val="left"/>
      <w:pPr>
        <w:ind w:left="1785" w:hanging="360"/>
      </w:pPr>
    </w:lvl>
    <w:lvl w:ilvl="2" w:tplc="240A001B" w:tentative="1">
      <w:start w:val="1"/>
      <w:numFmt w:val="lowerRoman"/>
      <w:lvlText w:val="%3."/>
      <w:lvlJc w:val="right"/>
      <w:pPr>
        <w:ind w:left="2505" w:hanging="180"/>
      </w:pPr>
    </w:lvl>
    <w:lvl w:ilvl="3" w:tplc="240A000F" w:tentative="1">
      <w:start w:val="1"/>
      <w:numFmt w:val="decimal"/>
      <w:lvlText w:val="%4."/>
      <w:lvlJc w:val="left"/>
      <w:pPr>
        <w:ind w:left="3225" w:hanging="360"/>
      </w:pPr>
    </w:lvl>
    <w:lvl w:ilvl="4" w:tplc="240A0019" w:tentative="1">
      <w:start w:val="1"/>
      <w:numFmt w:val="lowerLetter"/>
      <w:lvlText w:val="%5."/>
      <w:lvlJc w:val="left"/>
      <w:pPr>
        <w:ind w:left="3945" w:hanging="360"/>
      </w:pPr>
    </w:lvl>
    <w:lvl w:ilvl="5" w:tplc="240A001B" w:tentative="1">
      <w:start w:val="1"/>
      <w:numFmt w:val="lowerRoman"/>
      <w:lvlText w:val="%6."/>
      <w:lvlJc w:val="right"/>
      <w:pPr>
        <w:ind w:left="4665" w:hanging="180"/>
      </w:pPr>
    </w:lvl>
    <w:lvl w:ilvl="6" w:tplc="240A000F" w:tentative="1">
      <w:start w:val="1"/>
      <w:numFmt w:val="decimal"/>
      <w:lvlText w:val="%7."/>
      <w:lvlJc w:val="left"/>
      <w:pPr>
        <w:ind w:left="5385" w:hanging="360"/>
      </w:pPr>
    </w:lvl>
    <w:lvl w:ilvl="7" w:tplc="240A0019" w:tentative="1">
      <w:start w:val="1"/>
      <w:numFmt w:val="lowerLetter"/>
      <w:lvlText w:val="%8."/>
      <w:lvlJc w:val="left"/>
      <w:pPr>
        <w:ind w:left="6105" w:hanging="360"/>
      </w:pPr>
    </w:lvl>
    <w:lvl w:ilvl="8" w:tplc="240A001B" w:tentative="1">
      <w:start w:val="1"/>
      <w:numFmt w:val="lowerRoman"/>
      <w:lvlText w:val="%9."/>
      <w:lvlJc w:val="right"/>
      <w:pPr>
        <w:ind w:left="6825" w:hanging="180"/>
      </w:pPr>
    </w:lvl>
  </w:abstractNum>
  <w:abstractNum w:abstractNumId="20" w15:restartNumberingAfterBreak="0">
    <w:nsid w:val="4344584E"/>
    <w:multiLevelType w:val="hybridMultilevel"/>
    <w:tmpl w:val="EB4073E8"/>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21" w15:restartNumberingAfterBreak="0">
    <w:nsid w:val="4531396E"/>
    <w:multiLevelType w:val="hybridMultilevel"/>
    <w:tmpl w:val="F8D49DD8"/>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22" w15:restartNumberingAfterBreak="0">
    <w:nsid w:val="468C22E0"/>
    <w:multiLevelType w:val="hybridMultilevel"/>
    <w:tmpl w:val="4E36E14A"/>
    <w:lvl w:ilvl="0" w:tplc="240A000D">
      <w:start w:val="1"/>
      <w:numFmt w:val="bullet"/>
      <w:lvlText w:val=""/>
      <w:lvlJc w:val="left"/>
      <w:pPr>
        <w:ind w:left="1146" w:hanging="360"/>
      </w:pPr>
      <w:rPr>
        <w:rFonts w:ascii="Wingdings" w:hAnsi="Wingdings"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23" w15:restartNumberingAfterBreak="0">
    <w:nsid w:val="49620265"/>
    <w:multiLevelType w:val="hybridMultilevel"/>
    <w:tmpl w:val="E130A2A4"/>
    <w:lvl w:ilvl="0" w:tplc="EAF0A36C">
      <w:start w:val="1"/>
      <w:numFmt w:val="decimal"/>
      <w:lvlText w:val="%1."/>
      <w:lvlJc w:val="left"/>
      <w:pPr>
        <w:ind w:left="1211" w:hanging="360"/>
      </w:pPr>
      <w:rPr>
        <w:rFonts w:hint="default"/>
      </w:r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24" w15:restartNumberingAfterBreak="0">
    <w:nsid w:val="4AE02FDE"/>
    <w:multiLevelType w:val="hybridMultilevel"/>
    <w:tmpl w:val="E9C6D5FA"/>
    <w:lvl w:ilvl="0" w:tplc="240A0017">
      <w:start w:val="1"/>
      <w:numFmt w:val="lowerLetter"/>
      <w:lvlText w:val="%1)"/>
      <w:lvlJc w:val="left"/>
      <w:pPr>
        <w:ind w:left="1068" w:hanging="360"/>
      </w:p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5" w15:restartNumberingAfterBreak="0">
    <w:nsid w:val="4B821209"/>
    <w:multiLevelType w:val="hybridMultilevel"/>
    <w:tmpl w:val="3698CF54"/>
    <w:lvl w:ilvl="0" w:tplc="240A000D">
      <w:start w:val="1"/>
      <w:numFmt w:val="bullet"/>
      <w:lvlText w:val=""/>
      <w:lvlJc w:val="left"/>
      <w:pPr>
        <w:ind w:left="1146" w:hanging="360"/>
      </w:pPr>
      <w:rPr>
        <w:rFonts w:ascii="Wingdings" w:hAnsi="Wingdings"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26" w15:restartNumberingAfterBreak="0">
    <w:nsid w:val="4E3333B1"/>
    <w:multiLevelType w:val="hybridMultilevel"/>
    <w:tmpl w:val="97C4CA3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2FF5A57"/>
    <w:multiLevelType w:val="hybridMultilevel"/>
    <w:tmpl w:val="EA844C8C"/>
    <w:lvl w:ilvl="0" w:tplc="240A0001">
      <w:start w:val="1"/>
      <w:numFmt w:val="bullet"/>
      <w:lvlText w:val=""/>
      <w:lvlJc w:val="left"/>
      <w:pPr>
        <w:ind w:left="1571" w:hanging="360"/>
      </w:pPr>
      <w:rPr>
        <w:rFonts w:ascii="Symbol" w:hAnsi="Symbol" w:hint="default"/>
      </w:rPr>
    </w:lvl>
    <w:lvl w:ilvl="1" w:tplc="240A0003" w:tentative="1">
      <w:start w:val="1"/>
      <w:numFmt w:val="bullet"/>
      <w:lvlText w:val="o"/>
      <w:lvlJc w:val="left"/>
      <w:pPr>
        <w:ind w:left="2291" w:hanging="360"/>
      </w:pPr>
      <w:rPr>
        <w:rFonts w:ascii="Courier New" w:hAnsi="Courier New" w:cs="Courier New" w:hint="default"/>
      </w:rPr>
    </w:lvl>
    <w:lvl w:ilvl="2" w:tplc="240A0005" w:tentative="1">
      <w:start w:val="1"/>
      <w:numFmt w:val="bullet"/>
      <w:lvlText w:val=""/>
      <w:lvlJc w:val="left"/>
      <w:pPr>
        <w:ind w:left="3011" w:hanging="360"/>
      </w:pPr>
      <w:rPr>
        <w:rFonts w:ascii="Wingdings" w:hAnsi="Wingdings" w:hint="default"/>
      </w:rPr>
    </w:lvl>
    <w:lvl w:ilvl="3" w:tplc="240A0001" w:tentative="1">
      <w:start w:val="1"/>
      <w:numFmt w:val="bullet"/>
      <w:lvlText w:val=""/>
      <w:lvlJc w:val="left"/>
      <w:pPr>
        <w:ind w:left="3731" w:hanging="360"/>
      </w:pPr>
      <w:rPr>
        <w:rFonts w:ascii="Symbol" w:hAnsi="Symbol" w:hint="default"/>
      </w:rPr>
    </w:lvl>
    <w:lvl w:ilvl="4" w:tplc="240A0003" w:tentative="1">
      <w:start w:val="1"/>
      <w:numFmt w:val="bullet"/>
      <w:lvlText w:val="o"/>
      <w:lvlJc w:val="left"/>
      <w:pPr>
        <w:ind w:left="4451" w:hanging="360"/>
      </w:pPr>
      <w:rPr>
        <w:rFonts w:ascii="Courier New" w:hAnsi="Courier New" w:cs="Courier New" w:hint="default"/>
      </w:rPr>
    </w:lvl>
    <w:lvl w:ilvl="5" w:tplc="240A0005" w:tentative="1">
      <w:start w:val="1"/>
      <w:numFmt w:val="bullet"/>
      <w:lvlText w:val=""/>
      <w:lvlJc w:val="left"/>
      <w:pPr>
        <w:ind w:left="5171" w:hanging="360"/>
      </w:pPr>
      <w:rPr>
        <w:rFonts w:ascii="Wingdings" w:hAnsi="Wingdings" w:hint="default"/>
      </w:rPr>
    </w:lvl>
    <w:lvl w:ilvl="6" w:tplc="240A0001" w:tentative="1">
      <w:start w:val="1"/>
      <w:numFmt w:val="bullet"/>
      <w:lvlText w:val=""/>
      <w:lvlJc w:val="left"/>
      <w:pPr>
        <w:ind w:left="5891" w:hanging="360"/>
      </w:pPr>
      <w:rPr>
        <w:rFonts w:ascii="Symbol" w:hAnsi="Symbol" w:hint="default"/>
      </w:rPr>
    </w:lvl>
    <w:lvl w:ilvl="7" w:tplc="240A0003" w:tentative="1">
      <w:start w:val="1"/>
      <w:numFmt w:val="bullet"/>
      <w:lvlText w:val="o"/>
      <w:lvlJc w:val="left"/>
      <w:pPr>
        <w:ind w:left="6611" w:hanging="360"/>
      </w:pPr>
      <w:rPr>
        <w:rFonts w:ascii="Courier New" w:hAnsi="Courier New" w:cs="Courier New" w:hint="default"/>
      </w:rPr>
    </w:lvl>
    <w:lvl w:ilvl="8" w:tplc="240A0005" w:tentative="1">
      <w:start w:val="1"/>
      <w:numFmt w:val="bullet"/>
      <w:lvlText w:val=""/>
      <w:lvlJc w:val="left"/>
      <w:pPr>
        <w:ind w:left="7331" w:hanging="360"/>
      </w:pPr>
      <w:rPr>
        <w:rFonts w:ascii="Wingdings" w:hAnsi="Wingdings" w:hint="default"/>
      </w:rPr>
    </w:lvl>
  </w:abstractNum>
  <w:abstractNum w:abstractNumId="28" w15:restartNumberingAfterBreak="0">
    <w:nsid w:val="556E254B"/>
    <w:multiLevelType w:val="hybridMultilevel"/>
    <w:tmpl w:val="9F2E3F4C"/>
    <w:lvl w:ilvl="0" w:tplc="240A0001">
      <w:start w:val="1"/>
      <w:numFmt w:val="bullet"/>
      <w:lvlText w:val=""/>
      <w:lvlJc w:val="left"/>
      <w:pPr>
        <w:ind w:left="1428" w:hanging="360"/>
      </w:pPr>
      <w:rPr>
        <w:rFonts w:ascii="Symbol" w:hAnsi="Symbol" w:hint="default"/>
      </w:rPr>
    </w:lvl>
    <w:lvl w:ilvl="1" w:tplc="240A0003">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9" w15:restartNumberingAfterBreak="0">
    <w:nsid w:val="576E689B"/>
    <w:multiLevelType w:val="hybridMultilevel"/>
    <w:tmpl w:val="2B26AAFA"/>
    <w:lvl w:ilvl="0" w:tplc="144C2956">
      <w:start w:val="1"/>
      <w:numFmt w:val="upperLetter"/>
      <w:lvlText w:val="%1."/>
      <w:lvlJc w:val="left"/>
      <w:pPr>
        <w:ind w:left="458" w:hanging="360"/>
      </w:pPr>
      <w:rPr>
        <w:rFonts w:hint="default"/>
      </w:rPr>
    </w:lvl>
    <w:lvl w:ilvl="1" w:tplc="040A0019" w:tentative="1">
      <w:start w:val="1"/>
      <w:numFmt w:val="lowerLetter"/>
      <w:lvlText w:val="%2."/>
      <w:lvlJc w:val="left"/>
      <w:pPr>
        <w:ind w:left="1178" w:hanging="360"/>
      </w:pPr>
    </w:lvl>
    <w:lvl w:ilvl="2" w:tplc="040A001B" w:tentative="1">
      <w:start w:val="1"/>
      <w:numFmt w:val="lowerRoman"/>
      <w:lvlText w:val="%3."/>
      <w:lvlJc w:val="right"/>
      <w:pPr>
        <w:ind w:left="1898" w:hanging="180"/>
      </w:pPr>
    </w:lvl>
    <w:lvl w:ilvl="3" w:tplc="040A000F" w:tentative="1">
      <w:start w:val="1"/>
      <w:numFmt w:val="decimal"/>
      <w:lvlText w:val="%4."/>
      <w:lvlJc w:val="left"/>
      <w:pPr>
        <w:ind w:left="2618" w:hanging="360"/>
      </w:pPr>
    </w:lvl>
    <w:lvl w:ilvl="4" w:tplc="040A0019" w:tentative="1">
      <w:start w:val="1"/>
      <w:numFmt w:val="lowerLetter"/>
      <w:lvlText w:val="%5."/>
      <w:lvlJc w:val="left"/>
      <w:pPr>
        <w:ind w:left="3338" w:hanging="360"/>
      </w:pPr>
    </w:lvl>
    <w:lvl w:ilvl="5" w:tplc="040A001B" w:tentative="1">
      <w:start w:val="1"/>
      <w:numFmt w:val="lowerRoman"/>
      <w:lvlText w:val="%6."/>
      <w:lvlJc w:val="right"/>
      <w:pPr>
        <w:ind w:left="4058" w:hanging="180"/>
      </w:pPr>
    </w:lvl>
    <w:lvl w:ilvl="6" w:tplc="040A000F" w:tentative="1">
      <w:start w:val="1"/>
      <w:numFmt w:val="decimal"/>
      <w:lvlText w:val="%7."/>
      <w:lvlJc w:val="left"/>
      <w:pPr>
        <w:ind w:left="4778" w:hanging="360"/>
      </w:pPr>
    </w:lvl>
    <w:lvl w:ilvl="7" w:tplc="040A0019" w:tentative="1">
      <w:start w:val="1"/>
      <w:numFmt w:val="lowerLetter"/>
      <w:lvlText w:val="%8."/>
      <w:lvlJc w:val="left"/>
      <w:pPr>
        <w:ind w:left="5498" w:hanging="360"/>
      </w:pPr>
    </w:lvl>
    <w:lvl w:ilvl="8" w:tplc="040A001B" w:tentative="1">
      <w:start w:val="1"/>
      <w:numFmt w:val="lowerRoman"/>
      <w:lvlText w:val="%9."/>
      <w:lvlJc w:val="right"/>
      <w:pPr>
        <w:ind w:left="6218" w:hanging="180"/>
      </w:pPr>
    </w:lvl>
  </w:abstractNum>
  <w:abstractNum w:abstractNumId="30" w15:restartNumberingAfterBreak="0">
    <w:nsid w:val="5B7301A7"/>
    <w:multiLevelType w:val="hybridMultilevel"/>
    <w:tmpl w:val="ED9E8670"/>
    <w:lvl w:ilvl="0" w:tplc="F79CBB18">
      <w:start w:val="1"/>
      <w:numFmt w:val="lowerLetter"/>
      <w:lvlText w:val="%1)"/>
      <w:lvlJc w:val="left"/>
      <w:pPr>
        <w:ind w:left="1065" w:hanging="360"/>
      </w:pPr>
      <w:rPr>
        <w:rFonts w:hint="default"/>
      </w:rPr>
    </w:lvl>
    <w:lvl w:ilvl="1" w:tplc="240A0001">
      <w:start w:val="1"/>
      <w:numFmt w:val="bullet"/>
      <w:lvlText w:val=""/>
      <w:lvlJc w:val="left"/>
      <w:pPr>
        <w:ind w:left="1785" w:hanging="360"/>
      </w:pPr>
      <w:rPr>
        <w:rFonts w:ascii="Symbol" w:hAnsi="Symbol" w:hint="default"/>
      </w:rPr>
    </w:lvl>
    <w:lvl w:ilvl="2" w:tplc="02EA3708">
      <w:start w:val="2018"/>
      <w:numFmt w:val="decimal"/>
      <w:lvlText w:val="%3)"/>
      <w:lvlJc w:val="left"/>
      <w:pPr>
        <w:ind w:left="2685" w:hanging="360"/>
      </w:pPr>
      <w:rPr>
        <w:rFonts w:hint="default"/>
        <w:i/>
      </w:rPr>
    </w:lvl>
    <w:lvl w:ilvl="3" w:tplc="07CEAADC">
      <w:start w:val="1"/>
      <w:numFmt w:val="decimal"/>
      <w:lvlText w:val="%4."/>
      <w:lvlJc w:val="left"/>
      <w:pPr>
        <w:ind w:left="3225" w:hanging="360"/>
      </w:pPr>
      <w:rPr>
        <w:rFonts w:hint="default"/>
      </w:rPr>
    </w:lvl>
    <w:lvl w:ilvl="4" w:tplc="240A0019" w:tentative="1">
      <w:start w:val="1"/>
      <w:numFmt w:val="lowerLetter"/>
      <w:lvlText w:val="%5."/>
      <w:lvlJc w:val="left"/>
      <w:pPr>
        <w:ind w:left="3945" w:hanging="360"/>
      </w:pPr>
    </w:lvl>
    <w:lvl w:ilvl="5" w:tplc="240A001B" w:tentative="1">
      <w:start w:val="1"/>
      <w:numFmt w:val="lowerRoman"/>
      <w:lvlText w:val="%6."/>
      <w:lvlJc w:val="right"/>
      <w:pPr>
        <w:ind w:left="4665" w:hanging="180"/>
      </w:pPr>
    </w:lvl>
    <w:lvl w:ilvl="6" w:tplc="240A000F" w:tentative="1">
      <w:start w:val="1"/>
      <w:numFmt w:val="decimal"/>
      <w:lvlText w:val="%7."/>
      <w:lvlJc w:val="left"/>
      <w:pPr>
        <w:ind w:left="5385" w:hanging="360"/>
      </w:pPr>
    </w:lvl>
    <w:lvl w:ilvl="7" w:tplc="240A0019" w:tentative="1">
      <w:start w:val="1"/>
      <w:numFmt w:val="lowerLetter"/>
      <w:lvlText w:val="%8."/>
      <w:lvlJc w:val="left"/>
      <w:pPr>
        <w:ind w:left="6105" w:hanging="360"/>
      </w:pPr>
    </w:lvl>
    <w:lvl w:ilvl="8" w:tplc="240A001B" w:tentative="1">
      <w:start w:val="1"/>
      <w:numFmt w:val="lowerRoman"/>
      <w:lvlText w:val="%9."/>
      <w:lvlJc w:val="right"/>
      <w:pPr>
        <w:ind w:left="6825" w:hanging="180"/>
      </w:pPr>
    </w:lvl>
  </w:abstractNum>
  <w:abstractNum w:abstractNumId="31" w15:restartNumberingAfterBreak="0">
    <w:nsid w:val="5BA928F1"/>
    <w:multiLevelType w:val="hybridMultilevel"/>
    <w:tmpl w:val="E50229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C142634"/>
    <w:multiLevelType w:val="multilevel"/>
    <w:tmpl w:val="AD94AF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5DFE1531"/>
    <w:multiLevelType w:val="hybridMultilevel"/>
    <w:tmpl w:val="6AD4BCA6"/>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4" w15:restartNumberingAfterBreak="0">
    <w:nsid w:val="5E3010DB"/>
    <w:multiLevelType w:val="hybridMultilevel"/>
    <w:tmpl w:val="A26A29BA"/>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5F8378B3"/>
    <w:multiLevelType w:val="hybridMultilevel"/>
    <w:tmpl w:val="9CF85CAA"/>
    <w:lvl w:ilvl="0" w:tplc="D328646A">
      <w:start w:val="1"/>
      <w:numFmt w:val="lowerLetter"/>
      <w:lvlText w:val="%1)"/>
      <w:lvlJc w:val="left"/>
      <w:pPr>
        <w:ind w:left="786" w:hanging="360"/>
      </w:pPr>
      <w:rPr>
        <w:rFonts w:hint="default"/>
        <w:b/>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6" w15:restartNumberingAfterBreak="0">
    <w:nsid w:val="633822DD"/>
    <w:multiLevelType w:val="hybridMultilevel"/>
    <w:tmpl w:val="5F3E3BF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D2D2316"/>
    <w:multiLevelType w:val="hybridMultilevel"/>
    <w:tmpl w:val="70C233E0"/>
    <w:numStyleLink w:val="Estiloimportado3"/>
  </w:abstractNum>
  <w:abstractNum w:abstractNumId="38" w15:restartNumberingAfterBreak="0">
    <w:nsid w:val="6EB15061"/>
    <w:multiLevelType w:val="hybridMultilevel"/>
    <w:tmpl w:val="A70C1908"/>
    <w:lvl w:ilvl="0" w:tplc="240A000D">
      <w:start w:val="1"/>
      <w:numFmt w:val="bullet"/>
      <w:lvlText w:val=""/>
      <w:lvlJc w:val="left"/>
      <w:pPr>
        <w:ind w:left="1650" w:hanging="360"/>
      </w:pPr>
      <w:rPr>
        <w:rFonts w:ascii="Wingdings" w:hAnsi="Wingdings" w:hint="default"/>
      </w:rPr>
    </w:lvl>
    <w:lvl w:ilvl="1" w:tplc="240A0003" w:tentative="1">
      <w:start w:val="1"/>
      <w:numFmt w:val="bullet"/>
      <w:lvlText w:val="o"/>
      <w:lvlJc w:val="left"/>
      <w:pPr>
        <w:ind w:left="2370" w:hanging="360"/>
      </w:pPr>
      <w:rPr>
        <w:rFonts w:ascii="Courier New" w:hAnsi="Courier New" w:cs="Courier New" w:hint="default"/>
      </w:rPr>
    </w:lvl>
    <w:lvl w:ilvl="2" w:tplc="240A0005" w:tentative="1">
      <w:start w:val="1"/>
      <w:numFmt w:val="bullet"/>
      <w:lvlText w:val=""/>
      <w:lvlJc w:val="left"/>
      <w:pPr>
        <w:ind w:left="3090" w:hanging="360"/>
      </w:pPr>
      <w:rPr>
        <w:rFonts w:ascii="Wingdings" w:hAnsi="Wingdings" w:hint="default"/>
      </w:rPr>
    </w:lvl>
    <w:lvl w:ilvl="3" w:tplc="240A0001" w:tentative="1">
      <w:start w:val="1"/>
      <w:numFmt w:val="bullet"/>
      <w:lvlText w:val=""/>
      <w:lvlJc w:val="left"/>
      <w:pPr>
        <w:ind w:left="3810" w:hanging="360"/>
      </w:pPr>
      <w:rPr>
        <w:rFonts w:ascii="Symbol" w:hAnsi="Symbol" w:hint="default"/>
      </w:rPr>
    </w:lvl>
    <w:lvl w:ilvl="4" w:tplc="240A0003" w:tentative="1">
      <w:start w:val="1"/>
      <w:numFmt w:val="bullet"/>
      <w:lvlText w:val="o"/>
      <w:lvlJc w:val="left"/>
      <w:pPr>
        <w:ind w:left="4530" w:hanging="360"/>
      </w:pPr>
      <w:rPr>
        <w:rFonts w:ascii="Courier New" w:hAnsi="Courier New" w:cs="Courier New" w:hint="default"/>
      </w:rPr>
    </w:lvl>
    <w:lvl w:ilvl="5" w:tplc="240A0005" w:tentative="1">
      <w:start w:val="1"/>
      <w:numFmt w:val="bullet"/>
      <w:lvlText w:val=""/>
      <w:lvlJc w:val="left"/>
      <w:pPr>
        <w:ind w:left="5250" w:hanging="360"/>
      </w:pPr>
      <w:rPr>
        <w:rFonts w:ascii="Wingdings" w:hAnsi="Wingdings" w:hint="default"/>
      </w:rPr>
    </w:lvl>
    <w:lvl w:ilvl="6" w:tplc="240A0001" w:tentative="1">
      <w:start w:val="1"/>
      <w:numFmt w:val="bullet"/>
      <w:lvlText w:val=""/>
      <w:lvlJc w:val="left"/>
      <w:pPr>
        <w:ind w:left="5970" w:hanging="360"/>
      </w:pPr>
      <w:rPr>
        <w:rFonts w:ascii="Symbol" w:hAnsi="Symbol" w:hint="default"/>
      </w:rPr>
    </w:lvl>
    <w:lvl w:ilvl="7" w:tplc="240A0003" w:tentative="1">
      <w:start w:val="1"/>
      <w:numFmt w:val="bullet"/>
      <w:lvlText w:val="o"/>
      <w:lvlJc w:val="left"/>
      <w:pPr>
        <w:ind w:left="6690" w:hanging="360"/>
      </w:pPr>
      <w:rPr>
        <w:rFonts w:ascii="Courier New" w:hAnsi="Courier New" w:cs="Courier New" w:hint="default"/>
      </w:rPr>
    </w:lvl>
    <w:lvl w:ilvl="8" w:tplc="240A0005" w:tentative="1">
      <w:start w:val="1"/>
      <w:numFmt w:val="bullet"/>
      <w:lvlText w:val=""/>
      <w:lvlJc w:val="left"/>
      <w:pPr>
        <w:ind w:left="7410" w:hanging="360"/>
      </w:pPr>
      <w:rPr>
        <w:rFonts w:ascii="Wingdings" w:hAnsi="Wingdings" w:hint="default"/>
      </w:rPr>
    </w:lvl>
  </w:abstractNum>
  <w:abstractNum w:abstractNumId="39" w15:restartNumberingAfterBreak="0">
    <w:nsid w:val="6F8A57D8"/>
    <w:multiLevelType w:val="hybridMultilevel"/>
    <w:tmpl w:val="A814BA5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46934E5"/>
    <w:multiLevelType w:val="hybridMultilevel"/>
    <w:tmpl w:val="E6E0BD40"/>
    <w:lvl w:ilvl="0" w:tplc="240A000D">
      <w:start w:val="1"/>
      <w:numFmt w:val="bullet"/>
      <w:lvlText w:val=""/>
      <w:lvlJc w:val="left"/>
      <w:pPr>
        <w:ind w:left="1146" w:hanging="360"/>
      </w:pPr>
      <w:rPr>
        <w:rFonts w:ascii="Wingdings" w:hAnsi="Wingdings"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41" w15:restartNumberingAfterBreak="0">
    <w:nsid w:val="755D3F2B"/>
    <w:multiLevelType w:val="hybridMultilevel"/>
    <w:tmpl w:val="2C7E2C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6737DDB"/>
    <w:multiLevelType w:val="hybridMultilevel"/>
    <w:tmpl w:val="1E44766E"/>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43" w15:restartNumberingAfterBreak="0">
    <w:nsid w:val="796916EC"/>
    <w:multiLevelType w:val="hybridMultilevel"/>
    <w:tmpl w:val="1984364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7CBB5C77"/>
    <w:multiLevelType w:val="hybridMultilevel"/>
    <w:tmpl w:val="283A829C"/>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num w:numId="1" w16cid:durableId="2131631099">
    <w:abstractNumId w:val="33"/>
  </w:num>
  <w:num w:numId="2" w16cid:durableId="1069115455">
    <w:abstractNumId w:val="28"/>
  </w:num>
  <w:num w:numId="3" w16cid:durableId="1536428980">
    <w:abstractNumId w:val="19"/>
  </w:num>
  <w:num w:numId="4" w16cid:durableId="1053965933">
    <w:abstractNumId w:val="30"/>
  </w:num>
  <w:num w:numId="5" w16cid:durableId="1862236379">
    <w:abstractNumId w:val="6"/>
  </w:num>
  <w:num w:numId="6" w16cid:durableId="12109990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02188123">
    <w:abstractNumId w:val="0"/>
  </w:num>
  <w:num w:numId="8" w16cid:durableId="559943410">
    <w:abstractNumId w:val="10"/>
  </w:num>
  <w:num w:numId="9" w16cid:durableId="1407068973">
    <w:abstractNumId w:val="35"/>
  </w:num>
  <w:num w:numId="10" w16cid:durableId="1097754128">
    <w:abstractNumId w:val="3"/>
  </w:num>
  <w:num w:numId="11" w16cid:durableId="1364593520">
    <w:abstractNumId w:val="12"/>
  </w:num>
  <w:num w:numId="12" w16cid:durableId="1519781583">
    <w:abstractNumId w:val="13"/>
  </w:num>
  <w:num w:numId="13" w16cid:durableId="2085906942">
    <w:abstractNumId w:val="42"/>
  </w:num>
  <w:num w:numId="14" w16cid:durableId="1719861668">
    <w:abstractNumId w:val="20"/>
  </w:num>
  <w:num w:numId="15" w16cid:durableId="810752062">
    <w:abstractNumId w:val="5"/>
  </w:num>
  <w:num w:numId="16" w16cid:durableId="1977877534">
    <w:abstractNumId w:val="21"/>
  </w:num>
  <w:num w:numId="17" w16cid:durableId="223764806">
    <w:abstractNumId w:val="44"/>
  </w:num>
  <w:num w:numId="18" w16cid:durableId="647053342">
    <w:abstractNumId w:val="24"/>
  </w:num>
  <w:num w:numId="19" w16cid:durableId="1947540475">
    <w:abstractNumId w:val="31"/>
  </w:num>
  <w:num w:numId="20" w16cid:durableId="1638681909">
    <w:abstractNumId w:val="32"/>
  </w:num>
  <w:num w:numId="21" w16cid:durableId="1553232574">
    <w:abstractNumId w:val="11"/>
  </w:num>
  <w:num w:numId="22" w16cid:durableId="577978378">
    <w:abstractNumId w:val="27"/>
  </w:num>
  <w:num w:numId="23" w16cid:durableId="736442128">
    <w:abstractNumId w:val="41"/>
  </w:num>
  <w:num w:numId="24" w16cid:durableId="617641810">
    <w:abstractNumId w:val="14"/>
  </w:num>
  <w:num w:numId="25" w16cid:durableId="1438401368">
    <w:abstractNumId w:val="38"/>
  </w:num>
  <w:num w:numId="26" w16cid:durableId="460001847">
    <w:abstractNumId w:val="17"/>
  </w:num>
  <w:num w:numId="27" w16cid:durableId="2022973879">
    <w:abstractNumId w:val="25"/>
  </w:num>
  <w:num w:numId="28" w16cid:durableId="2058622257">
    <w:abstractNumId w:val="43"/>
  </w:num>
  <w:num w:numId="29" w16cid:durableId="1722245502">
    <w:abstractNumId w:val="7"/>
  </w:num>
  <w:num w:numId="30" w16cid:durableId="211424604">
    <w:abstractNumId w:val="40"/>
  </w:num>
  <w:num w:numId="31" w16cid:durableId="310604236">
    <w:abstractNumId w:val="8"/>
  </w:num>
  <w:num w:numId="32" w16cid:durableId="1536457457">
    <w:abstractNumId w:val="9"/>
  </w:num>
  <w:num w:numId="33" w16cid:durableId="1125922935">
    <w:abstractNumId w:val="36"/>
  </w:num>
  <w:num w:numId="34" w16cid:durableId="1785346392">
    <w:abstractNumId w:val="39"/>
  </w:num>
  <w:num w:numId="35" w16cid:durableId="792212473">
    <w:abstractNumId w:val="22"/>
  </w:num>
  <w:num w:numId="36" w16cid:durableId="1265379430">
    <w:abstractNumId w:val="15"/>
  </w:num>
  <w:num w:numId="37" w16cid:durableId="1593974207">
    <w:abstractNumId w:val="2"/>
  </w:num>
  <w:num w:numId="38" w16cid:durableId="2139368925">
    <w:abstractNumId w:val="18"/>
  </w:num>
  <w:num w:numId="39" w16cid:durableId="502359524">
    <w:abstractNumId w:val="23"/>
  </w:num>
  <w:num w:numId="40" w16cid:durableId="1796675583">
    <w:abstractNumId w:val="26"/>
  </w:num>
  <w:num w:numId="41" w16cid:durableId="1448966712">
    <w:abstractNumId w:val="1"/>
  </w:num>
  <w:num w:numId="42" w16cid:durableId="643316583">
    <w:abstractNumId w:val="37"/>
  </w:num>
  <w:num w:numId="43" w16cid:durableId="1707753258">
    <w:abstractNumId w:val="4"/>
  </w:num>
  <w:num w:numId="44" w16cid:durableId="166411797">
    <w:abstractNumId w:val="16"/>
  </w:num>
  <w:num w:numId="45" w16cid:durableId="916551264">
    <w:abstractNumId w:val="29"/>
  </w:num>
  <w:num w:numId="46" w16cid:durableId="1871796074">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6A3"/>
    <w:rsid w:val="00000167"/>
    <w:rsid w:val="00001AB0"/>
    <w:rsid w:val="00005287"/>
    <w:rsid w:val="00007CEF"/>
    <w:rsid w:val="00010FB1"/>
    <w:rsid w:val="000115EE"/>
    <w:rsid w:val="00011ACB"/>
    <w:rsid w:val="00012AF4"/>
    <w:rsid w:val="00021018"/>
    <w:rsid w:val="00021038"/>
    <w:rsid w:val="000225E0"/>
    <w:rsid w:val="00023205"/>
    <w:rsid w:val="00024EF0"/>
    <w:rsid w:val="00025C4E"/>
    <w:rsid w:val="00026D52"/>
    <w:rsid w:val="00030229"/>
    <w:rsid w:val="0003128E"/>
    <w:rsid w:val="000314B3"/>
    <w:rsid w:val="00032ACF"/>
    <w:rsid w:val="000335C2"/>
    <w:rsid w:val="00033765"/>
    <w:rsid w:val="00035DC1"/>
    <w:rsid w:val="000361FE"/>
    <w:rsid w:val="000365F2"/>
    <w:rsid w:val="000372BD"/>
    <w:rsid w:val="00037BE5"/>
    <w:rsid w:val="000419DC"/>
    <w:rsid w:val="00042465"/>
    <w:rsid w:val="0004503B"/>
    <w:rsid w:val="00047B24"/>
    <w:rsid w:val="00054394"/>
    <w:rsid w:val="00054E8A"/>
    <w:rsid w:val="00056B37"/>
    <w:rsid w:val="00057106"/>
    <w:rsid w:val="0006691B"/>
    <w:rsid w:val="00067696"/>
    <w:rsid w:val="00074F42"/>
    <w:rsid w:val="00081005"/>
    <w:rsid w:val="0008192A"/>
    <w:rsid w:val="0008322A"/>
    <w:rsid w:val="000844EB"/>
    <w:rsid w:val="00087391"/>
    <w:rsid w:val="000878A7"/>
    <w:rsid w:val="000902D3"/>
    <w:rsid w:val="000906A2"/>
    <w:rsid w:val="00095101"/>
    <w:rsid w:val="000956D8"/>
    <w:rsid w:val="00095B5B"/>
    <w:rsid w:val="00096861"/>
    <w:rsid w:val="00096AEB"/>
    <w:rsid w:val="000A1472"/>
    <w:rsid w:val="000A2F2C"/>
    <w:rsid w:val="000A5B71"/>
    <w:rsid w:val="000A60F7"/>
    <w:rsid w:val="000A6139"/>
    <w:rsid w:val="000A631B"/>
    <w:rsid w:val="000A674A"/>
    <w:rsid w:val="000B061D"/>
    <w:rsid w:val="000B2A1A"/>
    <w:rsid w:val="000B456E"/>
    <w:rsid w:val="000B4923"/>
    <w:rsid w:val="000B756C"/>
    <w:rsid w:val="000B77DC"/>
    <w:rsid w:val="000C0CB0"/>
    <w:rsid w:val="000C515A"/>
    <w:rsid w:val="000C6D30"/>
    <w:rsid w:val="000C7A87"/>
    <w:rsid w:val="000C7E61"/>
    <w:rsid w:val="000D202A"/>
    <w:rsid w:val="000D2348"/>
    <w:rsid w:val="000D3C88"/>
    <w:rsid w:val="000D5A7F"/>
    <w:rsid w:val="000D601A"/>
    <w:rsid w:val="000D7082"/>
    <w:rsid w:val="000D74F5"/>
    <w:rsid w:val="000D776E"/>
    <w:rsid w:val="000E37D5"/>
    <w:rsid w:val="000E4A28"/>
    <w:rsid w:val="000F10DB"/>
    <w:rsid w:val="000F141F"/>
    <w:rsid w:val="000F266E"/>
    <w:rsid w:val="000F2F6F"/>
    <w:rsid w:val="000F3218"/>
    <w:rsid w:val="000F3FFB"/>
    <w:rsid w:val="000F4C44"/>
    <w:rsid w:val="000F583E"/>
    <w:rsid w:val="000F5F4F"/>
    <w:rsid w:val="000F768F"/>
    <w:rsid w:val="00101C83"/>
    <w:rsid w:val="00102A4E"/>
    <w:rsid w:val="00103116"/>
    <w:rsid w:val="0010343F"/>
    <w:rsid w:val="00104867"/>
    <w:rsid w:val="00106093"/>
    <w:rsid w:val="00106E5D"/>
    <w:rsid w:val="00110A25"/>
    <w:rsid w:val="00111424"/>
    <w:rsid w:val="001135DB"/>
    <w:rsid w:val="00113DBD"/>
    <w:rsid w:val="001169AD"/>
    <w:rsid w:val="00121FA2"/>
    <w:rsid w:val="0012385A"/>
    <w:rsid w:val="001266EA"/>
    <w:rsid w:val="00130EBA"/>
    <w:rsid w:val="00134055"/>
    <w:rsid w:val="0013590A"/>
    <w:rsid w:val="00135A86"/>
    <w:rsid w:val="00140DD9"/>
    <w:rsid w:val="0014155D"/>
    <w:rsid w:val="001434E0"/>
    <w:rsid w:val="00143D0A"/>
    <w:rsid w:val="00144F06"/>
    <w:rsid w:val="00145095"/>
    <w:rsid w:val="00145FBE"/>
    <w:rsid w:val="00146FE6"/>
    <w:rsid w:val="00152C52"/>
    <w:rsid w:val="00153C4C"/>
    <w:rsid w:val="00154DD1"/>
    <w:rsid w:val="0015676A"/>
    <w:rsid w:val="0015716F"/>
    <w:rsid w:val="0016076F"/>
    <w:rsid w:val="001610E6"/>
    <w:rsid w:val="001626CF"/>
    <w:rsid w:val="00163B9A"/>
    <w:rsid w:val="00164AAC"/>
    <w:rsid w:val="00166147"/>
    <w:rsid w:val="00166296"/>
    <w:rsid w:val="00171F13"/>
    <w:rsid w:val="001731F8"/>
    <w:rsid w:val="00175C3E"/>
    <w:rsid w:val="001818D9"/>
    <w:rsid w:val="00183C52"/>
    <w:rsid w:val="0018452F"/>
    <w:rsid w:val="00191A7E"/>
    <w:rsid w:val="00192ED9"/>
    <w:rsid w:val="00193367"/>
    <w:rsid w:val="001938E4"/>
    <w:rsid w:val="00196542"/>
    <w:rsid w:val="00196933"/>
    <w:rsid w:val="00196D3B"/>
    <w:rsid w:val="001A01B5"/>
    <w:rsid w:val="001A07E5"/>
    <w:rsid w:val="001A2581"/>
    <w:rsid w:val="001A26E7"/>
    <w:rsid w:val="001A4C5B"/>
    <w:rsid w:val="001A61FB"/>
    <w:rsid w:val="001B2424"/>
    <w:rsid w:val="001B3661"/>
    <w:rsid w:val="001B7304"/>
    <w:rsid w:val="001B7B2F"/>
    <w:rsid w:val="001C01A5"/>
    <w:rsid w:val="001C3106"/>
    <w:rsid w:val="001C4D77"/>
    <w:rsid w:val="001D3F77"/>
    <w:rsid w:val="001D481A"/>
    <w:rsid w:val="001D482B"/>
    <w:rsid w:val="001D4C42"/>
    <w:rsid w:val="001D503E"/>
    <w:rsid w:val="001D65BC"/>
    <w:rsid w:val="001D6B28"/>
    <w:rsid w:val="001D70EB"/>
    <w:rsid w:val="001E0C3E"/>
    <w:rsid w:val="001E2075"/>
    <w:rsid w:val="001E2141"/>
    <w:rsid w:val="001E42D7"/>
    <w:rsid w:val="001E465B"/>
    <w:rsid w:val="001F1938"/>
    <w:rsid w:val="001F2A57"/>
    <w:rsid w:val="001F3B48"/>
    <w:rsid w:val="001F7376"/>
    <w:rsid w:val="00202CF0"/>
    <w:rsid w:val="0020314E"/>
    <w:rsid w:val="00203F65"/>
    <w:rsid w:val="00204FED"/>
    <w:rsid w:val="002050D0"/>
    <w:rsid w:val="002078C5"/>
    <w:rsid w:val="00207F50"/>
    <w:rsid w:val="002109C6"/>
    <w:rsid w:val="002139D0"/>
    <w:rsid w:val="002144DA"/>
    <w:rsid w:val="00214B60"/>
    <w:rsid w:val="00215D00"/>
    <w:rsid w:val="002162D9"/>
    <w:rsid w:val="0022207F"/>
    <w:rsid w:val="00224188"/>
    <w:rsid w:val="002278D4"/>
    <w:rsid w:val="00230F90"/>
    <w:rsid w:val="002311E1"/>
    <w:rsid w:val="00231F8C"/>
    <w:rsid w:val="002323E5"/>
    <w:rsid w:val="002343F6"/>
    <w:rsid w:val="00237ED8"/>
    <w:rsid w:val="0024114A"/>
    <w:rsid w:val="00246127"/>
    <w:rsid w:val="00247118"/>
    <w:rsid w:val="0024713D"/>
    <w:rsid w:val="00247C86"/>
    <w:rsid w:val="00247F7C"/>
    <w:rsid w:val="002531A4"/>
    <w:rsid w:val="0025366C"/>
    <w:rsid w:val="002537F0"/>
    <w:rsid w:val="002547A5"/>
    <w:rsid w:val="002568DB"/>
    <w:rsid w:val="00257541"/>
    <w:rsid w:val="00260009"/>
    <w:rsid w:val="002614A0"/>
    <w:rsid w:val="002620DB"/>
    <w:rsid w:val="002636FD"/>
    <w:rsid w:val="002641D6"/>
    <w:rsid w:val="00264989"/>
    <w:rsid w:val="00264C9D"/>
    <w:rsid w:val="00267ADD"/>
    <w:rsid w:val="002704A8"/>
    <w:rsid w:val="00275AF2"/>
    <w:rsid w:val="00276475"/>
    <w:rsid w:val="00276515"/>
    <w:rsid w:val="00276FE5"/>
    <w:rsid w:val="00277B82"/>
    <w:rsid w:val="00277FEA"/>
    <w:rsid w:val="00283E73"/>
    <w:rsid w:val="002856C6"/>
    <w:rsid w:val="0029072C"/>
    <w:rsid w:val="002909D2"/>
    <w:rsid w:val="00291A46"/>
    <w:rsid w:val="002929D1"/>
    <w:rsid w:val="002938CC"/>
    <w:rsid w:val="00295B0A"/>
    <w:rsid w:val="002964EB"/>
    <w:rsid w:val="00296D0F"/>
    <w:rsid w:val="00297C1A"/>
    <w:rsid w:val="002A0F3D"/>
    <w:rsid w:val="002A29D6"/>
    <w:rsid w:val="002A2A8D"/>
    <w:rsid w:val="002A5DDA"/>
    <w:rsid w:val="002A6918"/>
    <w:rsid w:val="002A6E35"/>
    <w:rsid w:val="002A7C52"/>
    <w:rsid w:val="002B34C3"/>
    <w:rsid w:val="002B36E0"/>
    <w:rsid w:val="002B695C"/>
    <w:rsid w:val="002C03C8"/>
    <w:rsid w:val="002C0E77"/>
    <w:rsid w:val="002C1236"/>
    <w:rsid w:val="002C2EE8"/>
    <w:rsid w:val="002D28D9"/>
    <w:rsid w:val="002D4214"/>
    <w:rsid w:val="002D7160"/>
    <w:rsid w:val="002E2F55"/>
    <w:rsid w:val="002E3260"/>
    <w:rsid w:val="002E359E"/>
    <w:rsid w:val="002E5872"/>
    <w:rsid w:val="002E6D33"/>
    <w:rsid w:val="002E7840"/>
    <w:rsid w:val="002E7D14"/>
    <w:rsid w:val="002E7E55"/>
    <w:rsid w:val="002F415E"/>
    <w:rsid w:val="002F6637"/>
    <w:rsid w:val="003003A6"/>
    <w:rsid w:val="003051B2"/>
    <w:rsid w:val="00305A5A"/>
    <w:rsid w:val="00306AC4"/>
    <w:rsid w:val="003104BF"/>
    <w:rsid w:val="003139B7"/>
    <w:rsid w:val="00314299"/>
    <w:rsid w:val="003168AD"/>
    <w:rsid w:val="00323EB7"/>
    <w:rsid w:val="0032425C"/>
    <w:rsid w:val="00325078"/>
    <w:rsid w:val="003257FA"/>
    <w:rsid w:val="00325C7B"/>
    <w:rsid w:val="003269C2"/>
    <w:rsid w:val="003272EC"/>
    <w:rsid w:val="00330AA5"/>
    <w:rsid w:val="003310C6"/>
    <w:rsid w:val="00331B2E"/>
    <w:rsid w:val="003355F2"/>
    <w:rsid w:val="00335797"/>
    <w:rsid w:val="00335DF0"/>
    <w:rsid w:val="003434EB"/>
    <w:rsid w:val="00344411"/>
    <w:rsid w:val="0034488A"/>
    <w:rsid w:val="003449A7"/>
    <w:rsid w:val="00346D95"/>
    <w:rsid w:val="00350FE0"/>
    <w:rsid w:val="00351B81"/>
    <w:rsid w:val="003532CE"/>
    <w:rsid w:val="0035497B"/>
    <w:rsid w:val="0035558B"/>
    <w:rsid w:val="00356F44"/>
    <w:rsid w:val="0036026C"/>
    <w:rsid w:val="003628D2"/>
    <w:rsid w:val="00362B75"/>
    <w:rsid w:val="003630D3"/>
    <w:rsid w:val="003634B1"/>
    <w:rsid w:val="0036468F"/>
    <w:rsid w:val="003655F0"/>
    <w:rsid w:val="00365BA7"/>
    <w:rsid w:val="00365F77"/>
    <w:rsid w:val="0036794F"/>
    <w:rsid w:val="00370331"/>
    <w:rsid w:val="00370BD3"/>
    <w:rsid w:val="003718BD"/>
    <w:rsid w:val="00371B21"/>
    <w:rsid w:val="003730EA"/>
    <w:rsid w:val="00375539"/>
    <w:rsid w:val="00380285"/>
    <w:rsid w:val="003805B1"/>
    <w:rsid w:val="00380713"/>
    <w:rsid w:val="003849DB"/>
    <w:rsid w:val="00386E33"/>
    <w:rsid w:val="0038718F"/>
    <w:rsid w:val="0039040B"/>
    <w:rsid w:val="0039265B"/>
    <w:rsid w:val="00395A98"/>
    <w:rsid w:val="00397E71"/>
    <w:rsid w:val="003A0928"/>
    <w:rsid w:val="003A270B"/>
    <w:rsid w:val="003A3B7D"/>
    <w:rsid w:val="003A425E"/>
    <w:rsid w:val="003A6E4A"/>
    <w:rsid w:val="003A6E85"/>
    <w:rsid w:val="003B0DF7"/>
    <w:rsid w:val="003B1BDE"/>
    <w:rsid w:val="003B1D53"/>
    <w:rsid w:val="003B418C"/>
    <w:rsid w:val="003B5337"/>
    <w:rsid w:val="003B571D"/>
    <w:rsid w:val="003C0A9C"/>
    <w:rsid w:val="003C79A8"/>
    <w:rsid w:val="003D01F1"/>
    <w:rsid w:val="003D1EF7"/>
    <w:rsid w:val="003D2968"/>
    <w:rsid w:val="003D43B8"/>
    <w:rsid w:val="003D51D4"/>
    <w:rsid w:val="003D52D2"/>
    <w:rsid w:val="003E02D4"/>
    <w:rsid w:val="003E0F19"/>
    <w:rsid w:val="003E13ED"/>
    <w:rsid w:val="003E28CC"/>
    <w:rsid w:val="003E2E8E"/>
    <w:rsid w:val="003E343B"/>
    <w:rsid w:val="003E39FF"/>
    <w:rsid w:val="003E4933"/>
    <w:rsid w:val="003E642C"/>
    <w:rsid w:val="003E7178"/>
    <w:rsid w:val="003E7CD2"/>
    <w:rsid w:val="003E7EDE"/>
    <w:rsid w:val="003F1C09"/>
    <w:rsid w:val="003F4943"/>
    <w:rsid w:val="003F561D"/>
    <w:rsid w:val="003F59A5"/>
    <w:rsid w:val="003F605F"/>
    <w:rsid w:val="003F6651"/>
    <w:rsid w:val="003F760B"/>
    <w:rsid w:val="003F7990"/>
    <w:rsid w:val="004008A2"/>
    <w:rsid w:val="00404349"/>
    <w:rsid w:val="004047A7"/>
    <w:rsid w:val="0040506E"/>
    <w:rsid w:val="00405AB9"/>
    <w:rsid w:val="00412A72"/>
    <w:rsid w:val="00413F1C"/>
    <w:rsid w:val="0041402A"/>
    <w:rsid w:val="00415793"/>
    <w:rsid w:val="00421A0F"/>
    <w:rsid w:val="004241D5"/>
    <w:rsid w:val="00430E8E"/>
    <w:rsid w:val="00433C7A"/>
    <w:rsid w:val="00436D21"/>
    <w:rsid w:val="004406F9"/>
    <w:rsid w:val="004442CC"/>
    <w:rsid w:val="00446290"/>
    <w:rsid w:val="00446BCE"/>
    <w:rsid w:val="004508FB"/>
    <w:rsid w:val="004529AB"/>
    <w:rsid w:val="00453CC6"/>
    <w:rsid w:val="00454239"/>
    <w:rsid w:val="00454578"/>
    <w:rsid w:val="00454BD4"/>
    <w:rsid w:val="004558B3"/>
    <w:rsid w:val="00461D32"/>
    <w:rsid w:val="004641E0"/>
    <w:rsid w:val="00464F5E"/>
    <w:rsid w:val="00466D57"/>
    <w:rsid w:val="00470F06"/>
    <w:rsid w:val="00470FA9"/>
    <w:rsid w:val="00474BC5"/>
    <w:rsid w:val="00481149"/>
    <w:rsid w:val="004854FF"/>
    <w:rsid w:val="00485701"/>
    <w:rsid w:val="00486FBC"/>
    <w:rsid w:val="00487A6F"/>
    <w:rsid w:val="00487A98"/>
    <w:rsid w:val="00490BE2"/>
    <w:rsid w:val="00490D9E"/>
    <w:rsid w:val="00491A2E"/>
    <w:rsid w:val="00492CE0"/>
    <w:rsid w:val="00493544"/>
    <w:rsid w:val="00493F2A"/>
    <w:rsid w:val="00496888"/>
    <w:rsid w:val="0049756C"/>
    <w:rsid w:val="004A0772"/>
    <w:rsid w:val="004A0825"/>
    <w:rsid w:val="004A1EE2"/>
    <w:rsid w:val="004A2CD4"/>
    <w:rsid w:val="004A3E21"/>
    <w:rsid w:val="004A4909"/>
    <w:rsid w:val="004A7C0C"/>
    <w:rsid w:val="004B395D"/>
    <w:rsid w:val="004B45E5"/>
    <w:rsid w:val="004B6EB7"/>
    <w:rsid w:val="004C0CE4"/>
    <w:rsid w:val="004C0E70"/>
    <w:rsid w:val="004C25D8"/>
    <w:rsid w:val="004C423F"/>
    <w:rsid w:val="004C4BDC"/>
    <w:rsid w:val="004C531D"/>
    <w:rsid w:val="004C5E54"/>
    <w:rsid w:val="004C5E8C"/>
    <w:rsid w:val="004C621A"/>
    <w:rsid w:val="004D04FD"/>
    <w:rsid w:val="004D05D8"/>
    <w:rsid w:val="004D089D"/>
    <w:rsid w:val="004D0C1B"/>
    <w:rsid w:val="004D0FFE"/>
    <w:rsid w:val="004D1CE3"/>
    <w:rsid w:val="004D348C"/>
    <w:rsid w:val="004D4BBD"/>
    <w:rsid w:val="004D4F44"/>
    <w:rsid w:val="004D6D57"/>
    <w:rsid w:val="004E02EE"/>
    <w:rsid w:val="004E212D"/>
    <w:rsid w:val="004E2243"/>
    <w:rsid w:val="004E359E"/>
    <w:rsid w:val="004E6DBE"/>
    <w:rsid w:val="004F1F13"/>
    <w:rsid w:val="004F5C40"/>
    <w:rsid w:val="004F706F"/>
    <w:rsid w:val="004F7168"/>
    <w:rsid w:val="004F7C3C"/>
    <w:rsid w:val="00500248"/>
    <w:rsid w:val="0050356E"/>
    <w:rsid w:val="005057DF"/>
    <w:rsid w:val="005117F8"/>
    <w:rsid w:val="00512ECB"/>
    <w:rsid w:val="0051564A"/>
    <w:rsid w:val="0051566A"/>
    <w:rsid w:val="00520531"/>
    <w:rsid w:val="00521A33"/>
    <w:rsid w:val="00521CAF"/>
    <w:rsid w:val="005237F4"/>
    <w:rsid w:val="005253E2"/>
    <w:rsid w:val="0052584C"/>
    <w:rsid w:val="00527D54"/>
    <w:rsid w:val="00532445"/>
    <w:rsid w:val="005325FE"/>
    <w:rsid w:val="00532C48"/>
    <w:rsid w:val="00537033"/>
    <w:rsid w:val="00541272"/>
    <w:rsid w:val="0054152C"/>
    <w:rsid w:val="00541882"/>
    <w:rsid w:val="0054256B"/>
    <w:rsid w:val="00543A2D"/>
    <w:rsid w:val="005441FF"/>
    <w:rsid w:val="00545AF4"/>
    <w:rsid w:val="00545C4B"/>
    <w:rsid w:val="00546920"/>
    <w:rsid w:val="0054704A"/>
    <w:rsid w:val="005476A5"/>
    <w:rsid w:val="00547992"/>
    <w:rsid w:val="00547F22"/>
    <w:rsid w:val="00551AC1"/>
    <w:rsid w:val="00552903"/>
    <w:rsid w:val="00561F06"/>
    <w:rsid w:val="00563A14"/>
    <w:rsid w:val="00565FA1"/>
    <w:rsid w:val="005716E6"/>
    <w:rsid w:val="005717FE"/>
    <w:rsid w:val="00571ACA"/>
    <w:rsid w:val="005728D7"/>
    <w:rsid w:val="0057340D"/>
    <w:rsid w:val="00573DFE"/>
    <w:rsid w:val="00574049"/>
    <w:rsid w:val="00574153"/>
    <w:rsid w:val="0057506C"/>
    <w:rsid w:val="005778F9"/>
    <w:rsid w:val="00582B71"/>
    <w:rsid w:val="00584C4F"/>
    <w:rsid w:val="00585412"/>
    <w:rsid w:val="0058548E"/>
    <w:rsid w:val="00590439"/>
    <w:rsid w:val="00590459"/>
    <w:rsid w:val="00590467"/>
    <w:rsid w:val="00591819"/>
    <w:rsid w:val="00593C9C"/>
    <w:rsid w:val="0059643C"/>
    <w:rsid w:val="00597544"/>
    <w:rsid w:val="005A229F"/>
    <w:rsid w:val="005A4B8A"/>
    <w:rsid w:val="005B020C"/>
    <w:rsid w:val="005B2E8A"/>
    <w:rsid w:val="005B2F53"/>
    <w:rsid w:val="005B4315"/>
    <w:rsid w:val="005B4CBC"/>
    <w:rsid w:val="005B647B"/>
    <w:rsid w:val="005B72D5"/>
    <w:rsid w:val="005C0A19"/>
    <w:rsid w:val="005C0AC0"/>
    <w:rsid w:val="005C2A3C"/>
    <w:rsid w:val="005C3516"/>
    <w:rsid w:val="005C3AE7"/>
    <w:rsid w:val="005C45F4"/>
    <w:rsid w:val="005C5365"/>
    <w:rsid w:val="005C7DC0"/>
    <w:rsid w:val="005D1C5E"/>
    <w:rsid w:val="005D1CF6"/>
    <w:rsid w:val="005D27E8"/>
    <w:rsid w:val="005D3857"/>
    <w:rsid w:val="005D41B9"/>
    <w:rsid w:val="005D4721"/>
    <w:rsid w:val="005D5F9A"/>
    <w:rsid w:val="005D60FA"/>
    <w:rsid w:val="005E03A2"/>
    <w:rsid w:val="005E0B2F"/>
    <w:rsid w:val="005E2133"/>
    <w:rsid w:val="005E3121"/>
    <w:rsid w:val="005E3230"/>
    <w:rsid w:val="005E3D71"/>
    <w:rsid w:val="005E3E3F"/>
    <w:rsid w:val="005E54BD"/>
    <w:rsid w:val="005E62A4"/>
    <w:rsid w:val="005E680A"/>
    <w:rsid w:val="005E728B"/>
    <w:rsid w:val="005E7FBD"/>
    <w:rsid w:val="005F0A5B"/>
    <w:rsid w:val="005F118A"/>
    <w:rsid w:val="005F16E5"/>
    <w:rsid w:val="005F1941"/>
    <w:rsid w:val="005F6390"/>
    <w:rsid w:val="005F6615"/>
    <w:rsid w:val="005F757D"/>
    <w:rsid w:val="0060079A"/>
    <w:rsid w:val="00601D79"/>
    <w:rsid w:val="00601FD1"/>
    <w:rsid w:val="00604E25"/>
    <w:rsid w:val="00606B54"/>
    <w:rsid w:val="00607D01"/>
    <w:rsid w:val="0061150D"/>
    <w:rsid w:val="00612AF5"/>
    <w:rsid w:val="00612F09"/>
    <w:rsid w:val="006141DB"/>
    <w:rsid w:val="00614505"/>
    <w:rsid w:val="006148C2"/>
    <w:rsid w:val="006154C3"/>
    <w:rsid w:val="006157D6"/>
    <w:rsid w:val="00615E51"/>
    <w:rsid w:val="006164C3"/>
    <w:rsid w:val="0062142F"/>
    <w:rsid w:val="006214B9"/>
    <w:rsid w:val="006217AF"/>
    <w:rsid w:val="00622494"/>
    <w:rsid w:val="00623A7A"/>
    <w:rsid w:val="006264B6"/>
    <w:rsid w:val="006277E4"/>
    <w:rsid w:val="006310F7"/>
    <w:rsid w:val="00631FF6"/>
    <w:rsid w:val="00633258"/>
    <w:rsid w:val="00633864"/>
    <w:rsid w:val="00634422"/>
    <w:rsid w:val="00634BA4"/>
    <w:rsid w:val="0063576B"/>
    <w:rsid w:val="00636C71"/>
    <w:rsid w:val="00637045"/>
    <w:rsid w:val="00637FE5"/>
    <w:rsid w:val="0064126C"/>
    <w:rsid w:val="006418CC"/>
    <w:rsid w:val="0064223C"/>
    <w:rsid w:val="006426BE"/>
    <w:rsid w:val="006455D6"/>
    <w:rsid w:val="00645938"/>
    <w:rsid w:val="00647470"/>
    <w:rsid w:val="00647648"/>
    <w:rsid w:val="006476E5"/>
    <w:rsid w:val="00647C81"/>
    <w:rsid w:val="00650095"/>
    <w:rsid w:val="0065031D"/>
    <w:rsid w:val="00650A2E"/>
    <w:rsid w:val="0065389E"/>
    <w:rsid w:val="006543D6"/>
    <w:rsid w:val="0065482C"/>
    <w:rsid w:val="0065577E"/>
    <w:rsid w:val="006559E1"/>
    <w:rsid w:val="00656F7A"/>
    <w:rsid w:val="006640E7"/>
    <w:rsid w:val="00666BF1"/>
    <w:rsid w:val="00667B71"/>
    <w:rsid w:val="00670CBF"/>
    <w:rsid w:val="00671C84"/>
    <w:rsid w:val="00675BB9"/>
    <w:rsid w:val="00676594"/>
    <w:rsid w:val="006843BE"/>
    <w:rsid w:val="006850F1"/>
    <w:rsid w:val="00685EDA"/>
    <w:rsid w:val="00686DB6"/>
    <w:rsid w:val="006873C9"/>
    <w:rsid w:val="00690720"/>
    <w:rsid w:val="006912CD"/>
    <w:rsid w:val="0069130C"/>
    <w:rsid w:val="00693CAF"/>
    <w:rsid w:val="006A0FC2"/>
    <w:rsid w:val="006A2D6C"/>
    <w:rsid w:val="006A5368"/>
    <w:rsid w:val="006A5441"/>
    <w:rsid w:val="006A5AD4"/>
    <w:rsid w:val="006B01CB"/>
    <w:rsid w:val="006B03ED"/>
    <w:rsid w:val="006B0CC1"/>
    <w:rsid w:val="006B2696"/>
    <w:rsid w:val="006B5E39"/>
    <w:rsid w:val="006C054D"/>
    <w:rsid w:val="006C1580"/>
    <w:rsid w:val="006C63E5"/>
    <w:rsid w:val="006D0009"/>
    <w:rsid w:val="006D1578"/>
    <w:rsid w:val="006D4885"/>
    <w:rsid w:val="006D63E0"/>
    <w:rsid w:val="006D654F"/>
    <w:rsid w:val="006D7663"/>
    <w:rsid w:val="006E11D4"/>
    <w:rsid w:val="006E1B6F"/>
    <w:rsid w:val="006E33E8"/>
    <w:rsid w:val="006E67BA"/>
    <w:rsid w:val="006F2942"/>
    <w:rsid w:val="006F3324"/>
    <w:rsid w:val="006F50DC"/>
    <w:rsid w:val="006F63E6"/>
    <w:rsid w:val="006F6840"/>
    <w:rsid w:val="00700058"/>
    <w:rsid w:val="00701690"/>
    <w:rsid w:val="00702C06"/>
    <w:rsid w:val="0070316E"/>
    <w:rsid w:val="00706EA7"/>
    <w:rsid w:val="00707B0D"/>
    <w:rsid w:val="007102A3"/>
    <w:rsid w:val="007113A2"/>
    <w:rsid w:val="007131A6"/>
    <w:rsid w:val="007131B7"/>
    <w:rsid w:val="00714B8E"/>
    <w:rsid w:val="00724944"/>
    <w:rsid w:val="00730EF2"/>
    <w:rsid w:val="00731A6E"/>
    <w:rsid w:val="007373AA"/>
    <w:rsid w:val="00743A51"/>
    <w:rsid w:val="00743B59"/>
    <w:rsid w:val="00746973"/>
    <w:rsid w:val="00750EB5"/>
    <w:rsid w:val="00751539"/>
    <w:rsid w:val="00751E26"/>
    <w:rsid w:val="00753E8B"/>
    <w:rsid w:val="00754C01"/>
    <w:rsid w:val="00754E46"/>
    <w:rsid w:val="007575DE"/>
    <w:rsid w:val="0076463B"/>
    <w:rsid w:val="00766948"/>
    <w:rsid w:val="00767768"/>
    <w:rsid w:val="007700C8"/>
    <w:rsid w:val="007724DA"/>
    <w:rsid w:val="00772BD9"/>
    <w:rsid w:val="00773707"/>
    <w:rsid w:val="00775945"/>
    <w:rsid w:val="007777D6"/>
    <w:rsid w:val="00777BE5"/>
    <w:rsid w:val="00784780"/>
    <w:rsid w:val="00785951"/>
    <w:rsid w:val="00790453"/>
    <w:rsid w:val="007913F7"/>
    <w:rsid w:val="007921AC"/>
    <w:rsid w:val="0079239B"/>
    <w:rsid w:val="0079321F"/>
    <w:rsid w:val="0079498B"/>
    <w:rsid w:val="0079674A"/>
    <w:rsid w:val="007A225E"/>
    <w:rsid w:val="007A29C7"/>
    <w:rsid w:val="007A577B"/>
    <w:rsid w:val="007A5F29"/>
    <w:rsid w:val="007A7838"/>
    <w:rsid w:val="007A7F9D"/>
    <w:rsid w:val="007B331B"/>
    <w:rsid w:val="007B4184"/>
    <w:rsid w:val="007B41D2"/>
    <w:rsid w:val="007B5673"/>
    <w:rsid w:val="007B574B"/>
    <w:rsid w:val="007C0408"/>
    <w:rsid w:val="007C0833"/>
    <w:rsid w:val="007C0DEB"/>
    <w:rsid w:val="007C2D4C"/>
    <w:rsid w:val="007C3B7A"/>
    <w:rsid w:val="007C4E75"/>
    <w:rsid w:val="007D1F3C"/>
    <w:rsid w:val="007D6430"/>
    <w:rsid w:val="007D7D5A"/>
    <w:rsid w:val="007E0A67"/>
    <w:rsid w:val="007E1141"/>
    <w:rsid w:val="007E13D9"/>
    <w:rsid w:val="007E1C7A"/>
    <w:rsid w:val="007E41BB"/>
    <w:rsid w:val="007E4DCF"/>
    <w:rsid w:val="007E57E2"/>
    <w:rsid w:val="007E73B2"/>
    <w:rsid w:val="007F023F"/>
    <w:rsid w:val="007F0ABB"/>
    <w:rsid w:val="007F1C67"/>
    <w:rsid w:val="007F1F7D"/>
    <w:rsid w:val="007F7409"/>
    <w:rsid w:val="00802960"/>
    <w:rsid w:val="00803272"/>
    <w:rsid w:val="00804F0B"/>
    <w:rsid w:val="00805225"/>
    <w:rsid w:val="00805A45"/>
    <w:rsid w:val="0080637E"/>
    <w:rsid w:val="008063A6"/>
    <w:rsid w:val="0080684E"/>
    <w:rsid w:val="00810F50"/>
    <w:rsid w:val="00813FB7"/>
    <w:rsid w:val="00814664"/>
    <w:rsid w:val="00814A0B"/>
    <w:rsid w:val="008209FC"/>
    <w:rsid w:val="00821307"/>
    <w:rsid w:val="008246A3"/>
    <w:rsid w:val="008318D9"/>
    <w:rsid w:val="00837587"/>
    <w:rsid w:val="00840CB0"/>
    <w:rsid w:val="008416A6"/>
    <w:rsid w:val="00842835"/>
    <w:rsid w:val="008441EB"/>
    <w:rsid w:val="00845EC0"/>
    <w:rsid w:val="00851A73"/>
    <w:rsid w:val="00851B1B"/>
    <w:rsid w:val="00854132"/>
    <w:rsid w:val="008551A0"/>
    <w:rsid w:val="00856046"/>
    <w:rsid w:val="008630DB"/>
    <w:rsid w:val="0086397D"/>
    <w:rsid w:val="00864AFA"/>
    <w:rsid w:val="00865BDA"/>
    <w:rsid w:val="00866071"/>
    <w:rsid w:val="00866677"/>
    <w:rsid w:val="008679F6"/>
    <w:rsid w:val="00867EB8"/>
    <w:rsid w:val="00872D76"/>
    <w:rsid w:val="00875475"/>
    <w:rsid w:val="00875963"/>
    <w:rsid w:val="00876634"/>
    <w:rsid w:val="0087685A"/>
    <w:rsid w:val="00880A46"/>
    <w:rsid w:val="008815AD"/>
    <w:rsid w:val="008822F9"/>
    <w:rsid w:val="00884932"/>
    <w:rsid w:val="00890CFE"/>
    <w:rsid w:val="00891C28"/>
    <w:rsid w:val="008920A0"/>
    <w:rsid w:val="00894C7B"/>
    <w:rsid w:val="00896027"/>
    <w:rsid w:val="0089781B"/>
    <w:rsid w:val="008A0055"/>
    <w:rsid w:val="008A0989"/>
    <w:rsid w:val="008A19D4"/>
    <w:rsid w:val="008A1EEC"/>
    <w:rsid w:val="008B0644"/>
    <w:rsid w:val="008B0E4C"/>
    <w:rsid w:val="008B0F46"/>
    <w:rsid w:val="008B4D74"/>
    <w:rsid w:val="008B68AA"/>
    <w:rsid w:val="008C291B"/>
    <w:rsid w:val="008D002E"/>
    <w:rsid w:val="008D0EBE"/>
    <w:rsid w:val="008D498C"/>
    <w:rsid w:val="008E0047"/>
    <w:rsid w:val="008E2AED"/>
    <w:rsid w:val="008E3136"/>
    <w:rsid w:val="008E3F82"/>
    <w:rsid w:val="008F4C80"/>
    <w:rsid w:val="008F4E3F"/>
    <w:rsid w:val="008F5D1B"/>
    <w:rsid w:val="008F6CFB"/>
    <w:rsid w:val="008F784F"/>
    <w:rsid w:val="008F7C71"/>
    <w:rsid w:val="00900531"/>
    <w:rsid w:val="009012E5"/>
    <w:rsid w:val="00903883"/>
    <w:rsid w:val="00903894"/>
    <w:rsid w:val="00904BD0"/>
    <w:rsid w:val="00906295"/>
    <w:rsid w:val="00907B7C"/>
    <w:rsid w:val="0091008A"/>
    <w:rsid w:val="00913CD7"/>
    <w:rsid w:val="00914E3C"/>
    <w:rsid w:val="009166E5"/>
    <w:rsid w:val="00917137"/>
    <w:rsid w:val="0091776D"/>
    <w:rsid w:val="00917CB2"/>
    <w:rsid w:val="00920628"/>
    <w:rsid w:val="009209B9"/>
    <w:rsid w:val="00920D5B"/>
    <w:rsid w:val="00920DBB"/>
    <w:rsid w:val="00922965"/>
    <w:rsid w:val="00924CDF"/>
    <w:rsid w:val="00925FFE"/>
    <w:rsid w:val="0092615C"/>
    <w:rsid w:val="009265B3"/>
    <w:rsid w:val="0093068D"/>
    <w:rsid w:val="00930806"/>
    <w:rsid w:val="009317D3"/>
    <w:rsid w:val="009320FD"/>
    <w:rsid w:val="00932151"/>
    <w:rsid w:val="009373F8"/>
    <w:rsid w:val="009377EA"/>
    <w:rsid w:val="00940CF5"/>
    <w:rsid w:val="009426B0"/>
    <w:rsid w:val="00942A1B"/>
    <w:rsid w:val="00943C1A"/>
    <w:rsid w:val="00945218"/>
    <w:rsid w:val="00945778"/>
    <w:rsid w:val="009538CC"/>
    <w:rsid w:val="0095663E"/>
    <w:rsid w:val="00957210"/>
    <w:rsid w:val="0096392E"/>
    <w:rsid w:val="00967D6C"/>
    <w:rsid w:val="0097158E"/>
    <w:rsid w:val="009720EF"/>
    <w:rsid w:val="009738E0"/>
    <w:rsid w:val="00975B1B"/>
    <w:rsid w:val="00976199"/>
    <w:rsid w:val="00980244"/>
    <w:rsid w:val="00980924"/>
    <w:rsid w:val="00982FF4"/>
    <w:rsid w:val="00984C27"/>
    <w:rsid w:val="00986C1C"/>
    <w:rsid w:val="00987A3B"/>
    <w:rsid w:val="00990060"/>
    <w:rsid w:val="00991D26"/>
    <w:rsid w:val="0099304D"/>
    <w:rsid w:val="00993D68"/>
    <w:rsid w:val="009948CB"/>
    <w:rsid w:val="00996072"/>
    <w:rsid w:val="009A111D"/>
    <w:rsid w:val="009A45F0"/>
    <w:rsid w:val="009A45F1"/>
    <w:rsid w:val="009A4D1E"/>
    <w:rsid w:val="009A5BCC"/>
    <w:rsid w:val="009A5C1B"/>
    <w:rsid w:val="009B4E8F"/>
    <w:rsid w:val="009B6724"/>
    <w:rsid w:val="009C0BC3"/>
    <w:rsid w:val="009C2F04"/>
    <w:rsid w:val="009C3A9A"/>
    <w:rsid w:val="009C404C"/>
    <w:rsid w:val="009C4FCC"/>
    <w:rsid w:val="009C51D7"/>
    <w:rsid w:val="009D0E98"/>
    <w:rsid w:val="009D1778"/>
    <w:rsid w:val="009D31B5"/>
    <w:rsid w:val="009D3403"/>
    <w:rsid w:val="009D6382"/>
    <w:rsid w:val="009D7DC5"/>
    <w:rsid w:val="009E1D88"/>
    <w:rsid w:val="009E44F0"/>
    <w:rsid w:val="009E5DE0"/>
    <w:rsid w:val="009E7A6C"/>
    <w:rsid w:val="009E7BAE"/>
    <w:rsid w:val="009F0215"/>
    <w:rsid w:val="009F3803"/>
    <w:rsid w:val="009F3AF9"/>
    <w:rsid w:val="009F4565"/>
    <w:rsid w:val="00A03B77"/>
    <w:rsid w:val="00A10168"/>
    <w:rsid w:val="00A112AE"/>
    <w:rsid w:val="00A119A7"/>
    <w:rsid w:val="00A1481E"/>
    <w:rsid w:val="00A15447"/>
    <w:rsid w:val="00A154A7"/>
    <w:rsid w:val="00A162F8"/>
    <w:rsid w:val="00A179F9"/>
    <w:rsid w:val="00A22F33"/>
    <w:rsid w:val="00A230BD"/>
    <w:rsid w:val="00A24DE9"/>
    <w:rsid w:val="00A26BA7"/>
    <w:rsid w:val="00A3020E"/>
    <w:rsid w:val="00A31D00"/>
    <w:rsid w:val="00A3281E"/>
    <w:rsid w:val="00A33054"/>
    <w:rsid w:val="00A33110"/>
    <w:rsid w:val="00A34F27"/>
    <w:rsid w:val="00A4164E"/>
    <w:rsid w:val="00A423DC"/>
    <w:rsid w:val="00A43C38"/>
    <w:rsid w:val="00A44A57"/>
    <w:rsid w:val="00A46DB0"/>
    <w:rsid w:val="00A5044F"/>
    <w:rsid w:val="00A51134"/>
    <w:rsid w:val="00A51A46"/>
    <w:rsid w:val="00A5283C"/>
    <w:rsid w:val="00A53A1B"/>
    <w:rsid w:val="00A56648"/>
    <w:rsid w:val="00A572CA"/>
    <w:rsid w:val="00A57B00"/>
    <w:rsid w:val="00A6151C"/>
    <w:rsid w:val="00A6157D"/>
    <w:rsid w:val="00A6160F"/>
    <w:rsid w:val="00A66A8F"/>
    <w:rsid w:val="00A670AD"/>
    <w:rsid w:val="00A737DE"/>
    <w:rsid w:val="00A73D20"/>
    <w:rsid w:val="00A762FE"/>
    <w:rsid w:val="00A77DB5"/>
    <w:rsid w:val="00A80A77"/>
    <w:rsid w:val="00A81FE0"/>
    <w:rsid w:val="00A8295D"/>
    <w:rsid w:val="00A82B33"/>
    <w:rsid w:val="00A82F9E"/>
    <w:rsid w:val="00A838A0"/>
    <w:rsid w:val="00A84427"/>
    <w:rsid w:val="00A86061"/>
    <w:rsid w:val="00A92FC8"/>
    <w:rsid w:val="00A96D23"/>
    <w:rsid w:val="00A97539"/>
    <w:rsid w:val="00AA0410"/>
    <w:rsid w:val="00AA1183"/>
    <w:rsid w:val="00AA24CE"/>
    <w:rsid w:val="00AA39D9"/>
    <w:rsid w:val="00AA4CB9"/>
    <w:rsid w:val="00AA5387"/>
    <w:rsid w:val="00AA7453"/>
    <w:rsid w:val="00AB5BF7"/>
    <w:rsid w:val="00AC0EBD"/>
    <w:rsid w:val="00AC2EF4"/>
    <w:rsid w:val="00AC428D"/>
    <w:rsid w:val="00AC48D3"/>
    <w:rsid w:val="00AC4C35"/>
    <w:rsid w:val="00AC4DA5"/>
    <w:rsid w:val="00AC5FBB"/>
    <w:rsid w:val="00AD1DAB"/>
    <w:rsid w:val="00AD2A0D"/>
    <w:rsid w:val="00AD56BA"/>
    <w:rsid w:val="00AD5F82"/>
    <w:rsid w:val="00AE010B"/>
    <w:rsid w:val="00AE28DC"/>
    <w:rsid w:val="00AE3821"/>
    <w:rsid w:val="00AE4110"/>
    <w:rsid w:val="00AE5B96"/>
    <w:rsid w:val="00AE6B0E"/>
    <w:rsid w:val="00AF01D9"/>
    <w:rsid w:val="00AF024E"/>
    <w:rsid w:val="00AF3423"/>
    <w:rsid w:val="00AF404E"/>
    <w:rsid w:val="00AF6324"/>
    <w:rsid w:val="00AF7634"/>
    <w:rsid w:val="00B035F7"/>
    <w:rsid w:val="00B03782"/>
    <w:rsid w:val="00B04411"/>
    <w:rsid w:val="00B044C1"/>
    <w:rsid w:val="00B073DF"/>
    <w:rsid w:val="00B10CE4"/>
    <w:rsid w:val="00B10FD3"/>
    <w:rsid w:val="00B14F2E"/>
    <w:rsid w:val="00B161D9"/>
    <w:rsid w:val="00B23185"/>
    <w:rsid w:val="00B2438F"/>
    <w:rsid w:val="00B24ABE"/>
    <w:rsid w:val="00B265BE"/>
    <w:rsid w:val="00B31AAE"/>
    <w:rsid w:val="00B31C40"/>
    <w:rsid w:val="00B3292C"/>
    <w:rsid w:val="00B358E6"/>
    <w:rsid w:val="00B36183"/>
    <w:rsid w:val="00B36811"/>
    <w:rsid w:val="00B37FE7"/>
    <w:rsid w:val="00B41668"/>
    <w:rsid w:val="00B42594"/>
    <w:rsid w:val="00B42598"/>
    <w:rsid w:val="00B453E4"/>
    <w:rsid w:val="00B46233"/>
    <w:rsid w:val="00B519A9"/>
    <w:rsid w:val="00B520B0"/>
    <w:rsid w:val="00B53122"/>
    <w:rsid w:val="00B5363B"/>
    <w:rsid w:val="00B54F6E"/>
    <w:rsid w:val="00B5563E"/>
    <w:rsid w:val="00B601AC"/>
    <w:rsid w:val="00B61922"/>
    <w:rsid w:val="00B62C40"/>
    <w:rsid w:val="00B62DF0"/>
    <w:rsid w:val="00B6351F"/>
    <w:rsid w:val="00B63538"/>
    <w:rsid w:val="00B64CE9"/>
    <w:rsid w:val="00B65519"/>
    <w:rsid w:val="00B662C5"/>
    <w:rsid w:val="00B66B86"/>
    <w:rsid w:val="00B72290"/>
    <w:rsid w:val="00B729CD"/>
    <w:rsid w:val="00B72ECE"/>
    <w:rsid w:val="00B81E74"/>
    <w:rsid w:val="00B848C3"/>
    <w:rsid w:val="00B86587"/>
    <w:rsid w:val="00B93489"/>
    <w:rsid w:val="00B93E5A"/>
    <w:rsid w:val="00B9411E"/>
    <w:rsid w:val="00B945E2"/>
    <w:rsid w:val="00B9463E"/>
    <w:rsid w:val="00B97332"/>
    <w:rsid w:val="00BA04FC"/>
    <w:rsid w:val="00BA15FB"/>
    <w:rsid w:val="00BA1DC8"/>
    <w:rsid w:val="00BA27FA"/>
    <w:rsid w:val="00BA2849"/>
    <w:rsid w:val="00BA5FF0"/>
    <w:rsid w:val="00BA7B04"/>
    <w:rsid w:val="00BA7F29"/>
    <w:rsid w:val="00BB0CDF"/>
    <w:rsid w:val="00BB0F78"/>
    <w:rsid w:val="00BB1B85"/>
    <w:rsid w:val="00BB238C"/>
    <w:rsid w:val="00BB2676"/>
    <w:rsid w:val="00BB2758"/>
    <w:rsid w:val="00BC0E03"/>
    <w:rsid w:val="00BC1303"/>
    <w:rsid w:val="00BC3092"/>
    <w:rsid w:val="00BD1A7A"/>
    <w:rsid w:val="00BD27F8"/>
    <w:rsid w:val="00BD2B7F"/>
    <w:rsid w:val="00BD307F"/>
    <w:rsid w:val="00BD36BD"/>
    <w:rsid w:val="00BD546C"/>
    <w:rsid w:val="00BD6EFE"/>
    <w:rsid w:val="00BE0B2D"/>
    <w:rsid w:val="00BE285A"/>
    <w:rsid w:val="00BE383E"/>
    <w:rsid w:val="00BE625E"/>
    <w:rsid w:val="00BE692A"/>
    <w:rsid w:val="00BF0CC3"/>
    <w:rsid w:val="00BF3951"/>
    <w:rsid w:val="00BF3B3F"/>
    <w:rsid w:val="00BF418E"/>
    <w:rsid w:val="00BF4830"/>
    <w:rsid w:val="00BF58EE"/>
    <w:rsid w:val="00BF6240"/>
    <w:rsid w:val="00C017DE"/>
    <w:rsid w:val="00C03FB8"/>
    <w:rsid w:val="00C04447"/>
    <w:rsid w:val="00C053F0"/>
    <w:rsid w:val="00C05BCF"/>
    <w:rsid w:val="00C06C3D"/>
    <w:rsid w:val="00C1192E"/>
    <w:rsid w:val="00C129E6"/>
    <w:rsid w:val="00C12FAF"/>
    <w:rsid w:val="00C13884"/>
    <w:rsid w:val="00C1543B"/>
    <w:rsid w:val="00C154FA"/>
    <w:rsid w:val="00C15EF0"/>
    <w:rsid w:val="00C16BC2"/>
    <w:rsid w:val="00C16FDB"/>
    <w:rsid w:val="00C21CA0"/>
    <w:rsid w:val="00C2250A"/>
    <w:rsid w:val="00C22E93"/>
    <w:rsid w:val="00C23542"/>
    <w:rsid w:val="00C235A9"/>
    <w:rsid w:val="00C25B3C"/>
    <w:rsid w:val="00C31E7A"/>
    <w:rsid w:val="00C32107"/>
    <w:rsid w:val="00C34F26"/>
    <w:rsid w:val="00C35E54"/>
    <w:rsid w:val="00C366CA"/>
    <w:rsid w:val="00C3671A"/>
    <w:rsid w:val="00C367DA"/>
    <w:rsid w:val="00C3773C"/>
    <w:rsid w:val="00C37C4A"/>
    <w:rsid w:val="00C37E56"/>
    <w:rsid w:val="00C417D4"/>
    <w:rsid w:val="00C42131"/>
    <w:rsid w:val="00C43A3A"/>
    <w:rsid w:val="00C43B57"/>
    <w:rsid w:val="00C43E1F"/>
    <w:rsid w:val="00C44826"/>
    <w:rsid w:val="00C47B83"/>
    <w:rsid w:val="00C5253A"/>
    <w:rsid w:val="00C52A7D"/>
    <w:rsid w:val="00C53BA9"/>
    <w:rsid w:val="00C56126"/>
    <w:rsid w:val="00C576E8"/>
    <w:rsid w:val="00C57E9D"/>
    <w:rsid w:val="00C6017C"/>
    <w:rsid w:val="00C6367A"/>
    <w:rsid w:val="00C64E71"/>
    <w:rsid w:val="00C655BB"/>
    <w:rsid w:val="00C6595D"/>
    <w:rsid w:val="00C70569"/>
    <w:rsid w:val="00C721D3"/>
    <w:rsid w:val="00C72202"/>
    <w:rsid w:val="00C72F60"/>
    <w:rsid w:val="00C748CA"/>
    <w:rsid w:val="00C76874"/>
    <w:rsid w:val="00C814D4"/>
    <w:rsid w:val="00C823EF"/>
    <w:rsid w:val="00C835B2"/>
    <w:rsid w:val="00C842B7"/>
    <w:rsid w:val="00C84330"/>
    <w:rsid w:val="00C85CFD"/>
    <w:rsid w:val="00C93AC9"/>
    <w:rsid w:val="00C96A3A"/>
    <w:rsid w:val="00CA1693"/>
    <w:rsid w:val="00CA506C"/>
    <w:rsid w:val="00CB1B4D"/>
    <w:rsid w:val="00CB1DDE"/>
    <w:rsid w:val="00CB4806"/>
    <w:rsid w:val="00CB5DE0"/>
    <w:rsid w:val="00CB67EA"/>
    <w:rsid w:val="00CB6F58"/>
    <w:rsid w:val="00CB749A"/>
    <w:rsid w:val="00CB7729"/>
    <w:rsid w:val="00CC2A0C"/>
    <w:rsid w:val="00CC7E79"/>
    <w:rsid w:val="00CD1947"/>
    <w:rsid w:val="00CD248C"/>
    <w:rsid w:val="00CD2AB5"/>
    <w:rsid w:val="00CD5BBF"/>
    <w:rsid w:val="00CD64F8"/>
    <w:rsid w:val="00CD7387"/>
    <w:rsid w:val="00CE01F0"/>
    <w:rsid w:val="00CE04A0"/>
    <w:rsid w:val="00CE5703"/>
    <w:rsid w:val="00CE7416"/>
    <w:rsid w:val="00CE7E5E"/>
    <w:rsid w:val="00CF1663"/>
    <w:rsid w:val="00CF2748"/>
    <w:rsid w:val="00CF31A1"/>
    <w:rsid w:val="00CF4DCD"/>
    <w:rsid w:val="00CF59CA"/>
    <w:rsid w:val="00CF7971"/>
    <w:rsid w:val="00D00A21"/>
    <w:rsid w:val="00D01F47"/>
    <w:rsid w:val="00D030F1"/>
    <w:rsid w:val="00D05A63"/>
    <w:rsid w:val="00D05B99"/>
    <w:rsid w:val="00D069AF"/>
    <w:rsid w:val="00D072BE"/>
    <w:rsid w:val="00D075D8"/>
    <w:rsid w:val="00D0797C"/>
    <w:rsid w:val="00D110AD"/>
    <w:rsid w:val="00D12BE5"/>
    <w:rsid w:val="00D12C35"/>
    <w:rsid w:val="00D16FB7"/>
    <w:rsid w:val="00D17C29"/>
    <w:rsid w:val="00D17E2B"/>
    <w:rsid w:val="00D250B9"/>
    <w:rsid w:val="00D266BC"/>
    <w:rsid w:val="00D30D31"/>
    <w:rsid w:val="00D30DA0"/>
    <w:rsid w:val="00D31FAE"/>
    <w:rsid w:val="00D32FCD"/>
    <w:rsid w:val="00D34E46"/>
    <w:rsid w:val="00D35082"/>
    <w:rsid w:val="00D36ABA"/>
    <w:rsid w:val="00D42C29"/>
    <w:rsid w:val="00D435AD"/>
    <w:rsid w:val="00D446D6"/>
    <w:rsid w:val="00D44E95"/>
    <w:rsid w:val="00D52086"/>
    <w:rsid w:val="00D53E8C"/>
    <w:rsid w:val="00D55643"/>
    <w:rsid w:val="00D557A7"/>
    <w:rsid w:val="00D55CE7"/>
    <w:rsid w:val="00D55FD8"/>
    <w:rsid w:val="00D55FE5"/>
    <w:rsid w:val="00D57C40"/>
    <w:rsid w:val="00D60C90"/>
    <w:rsid w:val="00D60DD1"/>
    <w:rsid w:val="00D63300"/>
    <w:rsid w:val="00D64AD0"/>
    <w:rsid w:val="00D66FCE"/>
    <w:rsid w:val="00D71EF3"/>
    <w:rsid w:val="00D72548"/>
    <w:rsid w:val="00D74A96"/>
    <w:rsid w:val="00D77865"/>
    <w:rsid w:val="00D82082"/>
    <w:rsid w:val="00D85D2B"/>
    <w:rsid w:val="00D86BB8"/>
    <w:rsid w:val="00D944E8"/>
    <w:rsid w:val="00DA017A"/>
    <w:rsid w:val="00DA13EC"/>
    <w:rsid w:val="00DA65D1"/>
    <w:rsid w:val="00DB086C"/>
    <w:rsid w:val="00DB41EA"/>
    <w:rsid w:val="00DB5106"/>
    <w:rsid w:val="00DC0475"/>
    <w:rsid w:val="00DC07F1"/>
    <w:rsid w:val="00DC2FB9"/>
    <w:rsid w:val="00DC3A00"/>
    <w:rsid w:val="00DC4BA8"/>
    <w:rsid w:val="00DC67B9"/>
    <w:rsid w:val="00DD2AEB"/>
    <w:rsid w:val="00DD4A53"/>
    <w:rsid w:val="00DD53D9"/>
    <w:rsid w:val="00DD7A9F"/>
    <w:rsid w:val="00DD7EAC"/>
    <w:rsid w:val="00DE2F5E"/>
    <w:rsid w:val="00DE389A"/>
    <w:rsid w:val="00DE4A6D"/>
    <w:rsid w:val="00DE54D2"/>
    <w:rsid w:val="00DE7925"/>
    <w:rsid w:val="00DE7B02"/>
    <w:rsid w:val="00DE7F2D"/>
    <w:rsid w:val="00DF16A3"/>
    <w:rsid w:val="00DF17D5"/>
    <w:rsid w:val="00DF43D2"/>
    <w:rsid w:val="00DF7819"/>
    <w:rsid w:val="00E0175C"/>
    <w:rsid w:val="00E01D54"/>
    <w:rsid w:val="00E02928"/>
    <w:rsid w:val="00E04665"/>
    <w:rsid w:val="00E12325"/>
    <w:rsid w:val="00E1263F"/>
    <w:rsid w:val="00E15412"/>
    <w:rsid w:val="00E16468"/>
    <w:rsid w:val="00E16F3E"/>
    <w:rsid w:val="00E2258F"/>
    <w:rsid w:val="00E31240"/>
    <w:rsid w:val="00E321DA"/>
    <w:rsid w:val="00E33C4D"/>
    <w:rsid w:val="00E3654D"/>
    <w:rsid w:val="00E36AE1"/>
    <w:rsid w:val="00E4033C"/>
    <w:rsid w:val="00E4125F"/>
    <w:rsid w:val="00E43AB9"/>
    <w:rsid w:val="00E43BF0"/>
    <w:rsid w:val="00E452A5"/>
    <w:rsid w:val="00E462A3"/>
    <w:rsid w:val="00E473A5"/>
    <w:rsid w:val="00E51757"/>
    <w:rsid w:val="00E51CAE"/>
    <w:rsid w:val="00E53962"/>
    <w:rsid w:val="00E54A88"/>
    <w:rsid w:val="00E57635"/>
    <w:rsid w:val="00E57846"/>
    <w:rsid w:val="00E60C8C"/>
    <w:rsid w:val="00E61AA1"/>
    <w:rsid w:val="00E63005"/>
    <w:rsid w:val="00E649E5"/>
    <w:rsid w:val="00E6525E"/>
    <w:rsid w:val="00E6736F"/>
    <w:rsid w:val="00E67D0D"/>
    <w:rsid w:val="00E70296"/>
    <w:rsid w:val="00E71275"/>
    <w:rsid w:val="00E7239A"/>
    <w:rsid w:val="00E74020"/>
    <w:rsid w:val="00E74868"/>
    <w:rsid w:val="00E7501F"/>
    <w:rsid w:val="00E81D38"/>
    <w:rsid w:val="00E85787"/>
    <w:rsid w:val="00E90BF4"/>
    <w:rsid w:val="00E92635"/>
    <w:rsid w:val="00E953F5"/>
    <w:rsid w:val="00E959A0"/>
    <w:rsid w:val="00E96383"/>
    <w:rsid w:val="00E9721B"/>
    <w:rsid w:val="00EA42B9"/>
    <w:rsid w:val="00EA478A"/>
    <w:rsid w:val="00EA4B1A"/>
    <w:rsid w:val="00EA569C"/>
    <w:rsid w:val="00EA7769"/>
    <w:rsid w:val="00EB1EA9"/>
    <w:rsid w:val="00EB387F"/>
    <w:rsid w:val="00EB564B"/>
    <w:rsid w:val="00EC0D2D"/>
    <w:rsid w:val="00EC225B"/>
    <w:rsid w:val="00EC2502"/>
    <w:rsid w:val="00EC2CDC"/>
    <w:rsid w:val="00EC3E81"/>
    <w:rsid w:val="00EC402E"/>
    <w:rsid w:val="00EC6123"/>
    <w:rsid w:val="00EC6793"/>
    <w:rsid w:val="00EC6C2A"/>
    <w:rsid w:val="00ED5978"/>
    <w:rsid w:val="00ED5B2A"/>
    <w:rsid w:val="00ED616F"/>
    <w:rsid w:val="00EE273E"/>
    <w:rsid w:val="00EE61DA"/>
    <w:rsid w:val="00EF08CE"/>
    <w:rsid w:val="00EF1087"/>
    <w:rsid w:val="00EF120C"/>
    <w:rsid w:val="00EF1273"/>
    <w:rsid w:val="00EF3578"/>
    <w:rsid w:val="00EF405E"/>
    <w:rsid w:val="00EF5A64"/>
    <w:rsid w:val="00EF6ADD"/>
    <w:rsid w:val="00F00661"/>
    <w:rsid w:val="00F035A3"/>
    <w:rsid w:val="00F103FC"/>
    <w:rsid w:val="00F10744"/>
    <w:rsid w:val="00F1098A"/>
    <w:rsid w:val="00F11DC6"/>
    <w:rsid w:val="00F13FBA"/>
    <w:rsid w:val="00F15A4A"/>
    <w:rsid w:val="00F21734"/>
    <w:rsid w:val="00F22908"/>
    <w:rsid w:val="00F233C0"/>
    <w:rsid w:val="00F2360C"/>
    <w:rsid w:val="00F269AD"/>
    <w:rsid w:val="00F27FC7"/>
    <w:rsid w:val="00F304B5"/>
    <w:rsid w:val="00F3201F"/>
    <w:rsid w:val="00F32797"/>
    <w:rsid w:val="00F3323C"/>
    <w:rsid w:val="00F364BF"/>
    <w:rsid w:val="00F37040"/>
    <w:rsid w:val="00F3706C"/>
    <w:rsid w:val="00F40DDD"/>
    <w:rsid w:val="00F43559"/>
    <w:rsid w:val="00F43BA3"/>
    <w:rsid w:val="00F44EC0"/>
    <w:rsid w:val="00F5282E"/>
    <w:rsid w:val="00F5409A"/>
    <w:rsid w:val="00F56486"/>
    <w:rsid w:val="00F573B2"/>
    <w:rsid w:val="00F57C80"/>
    <w:rsid w:val="00F62B32"/>
    <w:rsid w:val="00F6445E"/>
    <w:rsid w:val="00F64CEA"/>
    <w:rsid w:val="00F73B3A"/>
    <w:rsid w:val="00F743A0"/>
    <w:rsid w:val="00F74B4E"/>
    <w:rsid w:val="00F76B05"/>
    <w:rsid w:val="00F818F3"/>
    <w:rsid w:val="00F83D32"/>
    <w:rsid w:val="00F8671A"/>
    <w:rsid w:val="00F91B5B"/>
    <w:rsid w:val="00F96165"/>
    <w:rsid w:val="00FA17A5"/>
    <w:rsid w:val="00FA292A"/>
    <w:rsid w:val="00FA4D64"/>
    <w:rsid w:val="00FA5D09"/>
    <w:rsid w:val="00FA6EC3"/>
    <w:rsid w:val="00FB0221"/>
    <w:rsid w:val="00FB2487"/>
    <w:rsid w:val="00FB50A7"/>
    <w:rsid w:val="00FB539A"/>
    <w:rsid w:val="00FC08F7"/>
    <w:rsid w:val="00FC30C5"/>
    <w:rsid w:val="00FC3164"/>
    <w:rsid w:val="00FC5D65"/>
    <w:rsid w:val="00FC76FF"/>
    <w:rsid w:val="00FD032C"/>
    <w:rsid w:val="00FD0A53"/>
    <w:rsid w:val="00FD2196"/>
    <w:rsid w:val="00FD4233"/>
    <w:rsid w:val="00FD4DCD"/>
    <w:rsid w:val="00FD6255"/>
    <w:rsid w:val="00FE0C8F"/>
    <w:rsid w:val="00FE2BE8"/>
    <w:rsid w:val="00FE38A2"/>
    <w:rsid w:val="00FF04C5"/>
    <w:rsid w:val="00FF052F"/>
    <w:rsid w:val="00FF0852"/>
    <w:rsid w:val="00FF17C4"/>
    <w:rsid w:val="00FF1B45"/>
    <w:rsid w:val="00FF2489"/>
    <w:rsid w:val="00FF3D0A"/>
    <w:rsid w:val="00FF3F99"/>
    <w:rsid w:val="00FF4308"/>
    <w:rsid w:val="00FF5A6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C1EA1F"/>
  <w15:docId w15:val="{F68FEA9F-8F6D-4F43-909D-EB554A9D6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6A3"/>
    <w:pPr>
      <w:spacing w:after="0" w:line="240" w:lineRule="auto"/>
      <w:ind w:left="851"/>
      <w:jc w:val="both"/>
    </w:pPr>
    <w:rPr>
      <w:rFonts w:ascii="Arial Narrow" w:eastAsia="Times New Roman" w:hAnsi="Arial Narrow" w:cs="Times New Roman"/>
      <w:sz w:val="24"/>
      <w:szCs w:val="20"/>
      <w:lang w:eastAsia="es-ES"/>
    </w:rPr>
  </w:style>
  <w:style w:type="paragraph" w:styleId="Ttulo1">
    <w:name w:val="heading 1"/>
    <w:basedOn w:val="Normal"/>
    <w:next w:val="Normal"/>
    <w:link w:val="Ttulo1Car"/>
    <w:uiPriority w:val="9"/>
    <w:qFormat/>
    <w:rsid w:val="00012AF4"/>
    <w:pPr>
      <w:keepNext/>
      <w:keepLines/>
      <w:spacing w:before="240"/>
      <w:outlineLvl w:val="0"/>
    </w:pPr>
    <w:rPr>
      <w:rFonts w:ascii="Verdana" w:eastAsiaTheme="majorEastAsia" w:hAnsi="Verdana" w:cstheme="majorBidi"/>
      <w:sz w:val="20"/>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ubttulo">
    <w:name w:val="Subtitle"/>
    <w:basedOn w:val="Normal"/>
    <w:next w:val="Normal"/>
    <w:link w:val="SubttuloCar"/>
    <w:autoRedefine/>
    <w:qFormat/>
    <w:rsid w:val="00BA04FC"/>
    <w:pPr>
      <w:tabs>
        <w:tab w:val="left" w:pos="426"/>
      </w:tabs>
      <w:spacing w:after="60"/>
      <w:ind w:left="720" w:hanging="720"/>
      <w:outlineLvl w:val="1"/>
    </w:pPr>
    <w:rPr>
      <w:rFonts w:ascii="Verdana" w:eastAsiaTheme="majorEastAsia" w:hAnsi="Verdana" w:cstheme="majorBidi"/>
      <w:b/>
      <w:sz w:val="20"/>
    </w:rPr>
  </w:style>
  <w:style w:type="character" w:customStyle="1" w:styleId="SubttuloCar">
    <w:name w:val="Subtítulo Car"/>
    <w:basedOn w:val="Fuentedeprrafopredeter"/>
    <w:link w:val="Subttulo"/>
    <w:rsid w:val="00BA04FC"/>
    <w:rPr>
      <w:rFonts w:ascii="Verdana" w:eastAsiaTheme="majorEastAsia" w:hAnsi="Verdana" w:cstheme="majorBidi"/>
      <w:b/>
      <w:sz w:val="20"/>
      <w:szCs w:val="20"/>
      <w:lang w:eastAsia="es-ES"/>
    </w:rPr>
  </w:style>
  <w:style w:type="paragraph" w:styleId="Encabezado">
    <w:name w:val="header"/>
    <w:aliases w:val="Encabezado1,encabezado,Encabezado Car Car Car Car Car,Encabezado Car Car Car"/>
    <w:basedOn w:val="Normal"/>
    <w:link w:val="EncabezadoCar"/>
    <w:uiPriority w:val="99"/>
    <w:rsid w:val="00DF16A3"/>
    <w:pPr>
      <w:tabs>
        <w:tab w:val="center" w:pos="4252"/>
        <w:tab w:val="right" w:pos="8504"/>
      </w:tabs>
    </w:pPr>
    <w:rPr>
      <w:lang w:val="es-ES"/>
    </w:rPr>
  </w:style>
  <w:style w:type="character" w:customStyle="1" w:styleId="EncabezadoCar">
    <w:name w:val="Encabezado Car"/>
    <w:aliases w:val="Encabezado1 Car,encabezado Car,Encabezado Car Car Car Car Car Car,Encabezado Car Car Car Car"/>
    <w:basedOn w:val="Fuentedeprrafopredeter"/>
    <w:link w:val="Encabezado"/>
    <w:uiPriority w:val="99"/>
    <w:rsid w:val="00DF16A3"/>
    <w:rPr>
      <w:rFonts w:ascii="Arial Narrow" w:eastAsia="Times New Roman" w:hAnsi="Arial Narrow" w:cs="Times New Roman"/>
      <w:sz w:val="24"/>
      <w:szCs w:val="20"/>
      <w:lang w:val="es-ES" w:eastAsia="es-ES"/>
    </w:rPr>
  </w:style>
  <w:style w:type="paragraph" w:styleId="Prrafodelista">
    <w:name w:val="List Paragraph"/>
    <w:basedOn w:val="Normal"/>
    <w:uiPriority w:val="34"/>
    <w:qFormat/>
    <w:rsid w:val="00DF16A3"/>
    <w:pPr>
      <w:ind w:left="708"/>
    </w:pPr>
  </w:style>
  <w:style w:type="paragraph" w:styleId="Piedepgina">
    <w:name w:val="footer"/>
    <w:basedOn w:val="Normal"/>
    <w:link w:val="PiedepginaCar"/>
    <w:uiPriority w:val="99"/>
    <w:unhideWhenUsed/>
    <w:rsid w:val="00DF16A3"/>
    <w:pPr>
      <w:tabs>
        <w:tab w:val="center" w:pos="4419"/>
        <w:tab w:val="right" w:pos="8838"/>
      </w:tabs>
    </w:pPr>
  </w:style>
  <w:style w:type="character" w:customStyle="1" w:styleId="PiedepginaCar">
    <w:name w:val="Pie de página Car"/>
    <w:basedOn w:val="Fuentedeprrafopredeter"/>
    <w:link w:val="Piedepgina"/>
    <w:uiPriority w:val="99"/>
    <w:rsid w:val="00DF16A3"/>
    <w:rPr>
      <w:rFonts w:ascii="Arial Narrow" w:eastAsia="Times New Roman" w:hAnsi="Arial Narrow" w:cs="Times New Roman"/>
      <w:sz w:val="24"/>
      <w:szCs w:val="20"/>
      <w:lang w:eastAsia="es-ES"/>
    </w:rPr>
  </w:style>
  <w:style w:type="character" w:styleId="Refdecomentario">
    <w:name w:val="annotation reference"/>
    <w:basedOn w:val="Fuentedeprrafopredeter"/>
    <w:uiPriority w:val="99"/>
    <w:semiHidden/>
    <w:unhideWhenUsed/>
    <w:rsid w:val="00CD5BBF"/>
    <w:rPr>
      <w:sz w:val="16"/>
      <w:szCs w:val="16"/>
    </w:rPr>
  </w:style>
  <w:style w:type="paragraph" w:styleId="Textocomentario">
    <w:name w:val="annotation text"/>
    <w:basedOn w:val="Normal"/>
    <w:link w:val="TextocomentarioCar"/>
    <w:uiPriority w:val="99"/>
    <w:unhideWhenUsed/>
    <w:rsid w:val="00CD5BBF"/>
    <w:rPr>
      <w:sz w:val="20"/>
    </w:rPr>
  </w:style>
  <w:style w:type="character" w:customStyle="1" w:styleId="TextocomentarioCar">
    <w:name w:val="Texto comentario Car"/>
    <w:basedOn w:val="Fuentedeprrafopredeter"/>
    <w:link w:val="Textocomentario"/>
    <w:uiPriority w:val="99"/>
    <w:rsid w:val="00CD5BBF"/>
    <w:rPr>
      <w:rFonts w:ascii="Arial Narrow" w:eastAsia="Times New Roman" w:hAnsi="Arial Narrow"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CD5BBF"/>
    <w:rPr>
      <w:b/>
      <w:bCs/>
    </w:rPr>
  </w:style>
  <w:style w:type="character" w:customStyle="1" w:styleId="AsuntodelcomentarioCar">
    <w:name w:val="Asunto del comentario Car"/>
    <w:basedOn w:val="TextocomentarioCar"/>
    <w:link w:val="Asuntodelcomentario"/>
    <w:uiPriority w:val="99"/>
    <w:semiHidden/>
    <w:rsid w:val="00CD5BBF"/>
    <w:rPr>
      <w:rFonts w:ascii="Arial Narrow" w:eastAsia="Times New Roman" w:hAnsi="Arial Narrow" w:cs="Times New Roman"/>
      <w:b/>
      <w:bCs/>
      <w:sz w:val="20"/>
      <w:szCs w:val="20"/>
      <w:lang w:eastAsia="es-ES"/>
    </w:rPr>
  </w:style>
  <w:style w:type="paragraph" w:styleId="Textodeglobo">
    <w:name w:val="Balloon Text"/>
    <w:basedOn w:val="Normal"/>
    <w:link w:val="TextodegloboCar"/>
    <w:uiPriority w:val="99"/>
    <w:semiHidden/>
    <w:unhideWhenUsed/>
    <w:rsid w:val="00CD5BB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D5BBF"/>
    <w:rPr>
      <w:rFonts w:ascii="Segoe UI" w:eastAsia="Times New Roman" w:hAnsi="Segoe UI" w:cs="Segoe UI"/>
      <w:sz w:val="18"/>
      <w:szCs w:val="18"/>
      <w:lang w:eastAsia="es-ES"/>
    </w:rPr>
  </w:style>
  <w:style w:type="paragraph" w:styleId="Textonotapie">
    <w:name w:val="footnote text"/>
    <w:basedOn w:val="Normal"/>
    <w:link w:val="TextonotapieCar"/>
    <w:uiPriority w:val="99"/>
    <w:unhideWhenUsed/>
    <w:rsid w:val="00D42C29"/>
    <w:rPr>
      <w:sz w:val="20"/>
    </w:rPr>
  </w:style>
  <w:style w:type="character" w:customStyle="1" w:styleId="TextonotapieCar">
    <w:name w:val="Texto nota pie Car"/>
    <w:basedOn w:val="Fuentedeprrafopredeter"/>
    <w:link w:val="Textonotapie"/>
    <w:uiPriority w:val="99"/>
    <w:rsid w:val="00D42C29"/>
    <w:rPr>
      <w:rFonts w:ascii="Arial Narrow" w:eastAsia="Times New Roman" w:hAnsi="Arial Narrow" w:cs="Times New Roman"/>
      <w:sz w:val="20"/>
      <w:szCs w:val="20"/>
      <w:lang w:eastAsia="es-ES"/>
    </w:rPr>
  </w:style>
  <w:style w:type="character" w:styleId="Refdenotaalpie">
    <w:name w:val="footnote reference"/>
    <w:basedOn w:val="Fuentedeprrafopredeter"/>
    <w:uiPriority w:val="99"/>
    <w:semiHidden/>
    <w:unhideWhenUsed/>
    <w:rsid w:val="00D42C29"/>
    <w:rPr>
      <w:vertAlign w:val="superscript"/>
    </w:rPr>
  </w:style>
  <w:style w:type="paragraph" w:customStyle="1" w:styleId="Default">
    <w:name w:val="Default"/>
    <w:rsid w:val="005D60FA"/>
    <w:pPr>
      <w:autoSpaceDE w:val="0"/>
      <w:autoSpaceDN w:val="0"/>
      <w:adjustRightInd w:val="0"/>
      <w:spacing w:after="0" w:line="240" w:lineRule="auto"/>
    </w:pPr>
    <w:rPr>
      <w:rFonts w:ascii="Verdana" w:hAnsi="Verdana" w:cs="Verdana"/>
      <w:color w:val="000000"/>
      <w:sz w:val="24"/>
      <w:szCs w:val="24"/>
    </w:rPr>
  </w:style>
  <w:style w:type="character" w:customStyle="1" w:styleId="Ttulo1Car">
    <w:name w:val="Título 1 Car"/>
    <w:basedOn w:val="Fuentedeprrafopredeter"/>
    <w:link w:val="Ttulo1"/>
    <w:uiPriority w:val="9"/>
    <w:rsid w:val="00012AF4"/>
    <w:rPr>
      <w:rFonts w:ascii="Verdana" w:eastAsiaTheme="majorEastAsia" w:hAnsi="Verdana" w:cstheme="majorBidi"/>
      <w:sz w:val="20"/>
      <w:szCs w:val="32"/>
      <w:lang w:eastAsia="es-ES"/>
    </w:rPr>
  </w:style>
  <w:style w:type="paragraph" w:styleId="TtuloTDC">
    <w:name w:val="TOC Heading"/>
    <w:basedOn w:val="Ttulo1"/>
    <w:next w:val="Normal"/>
    <w:uiPriority w:val="39"/>
    <w:unhideWhenUsed/>
    <w:qFormat/>
    <w:rsid w:val="006148C2"/>
    <w:pPr>
      <w:spacing w:line="259" w:lineRule="auto"/>
      <w:ind w:left="0"/>
      <w:jc w:val="left"/>
      <w:outlineLvl w:val="9"/>
    </w:pPr>
    <w:rPr>
      <w:lang w:eastAsia="es-CO"/>
    </w:rPr>
  </w:style>
  <w:style w:type="paragraph" w:styleId="TDC1">
    <w:name w:val="toc 1"/>
    <w:basedOn w:val="Normal"/>
    <w:next w:val="Normal"/>
    <w:autoRedefine/>
    <w:uiPriority w:val="39"/>
    <w:unhideWhenUsed/>
    <w:rsid w:val="006148C2"/>
    <w:pPr>
      <w:spacing w:after="100"/>
      <w:ind w:left="0"/>
    </w:pPr>
  </w:style>
  <w:style w:type="character" w:styleId="Hipervnculo">
    <w:name w:val="Hyperlink"/>
    <w:basedOn w:val="Fuentedeprrafopredeter"/>
    <w:uiPriority w:val="99"/>
    <w:unhideWhenUsed/>
    <w:rsid w:val="006148C2"/>
    <w:rPr>
      <w:color w:val="0000FF" w:themeColor="hyperlink"/>
      <w:u w:val="single"/>
    </w:rPr>
  </w:style>
  <w:style w:type="paragraph" w:styleId="Sinespaciado">
    <w:name w:val="No Spacing"/>
    <w:autoRedefine/>
    <w:uiPriority w:val="1"/>
    <w:qFormat/>
    <w:rsid w:val="00FC08F7"/>
    <w:pPr>
      <w:tabs>
        <w:tab w:val="left" w:pos="2796"/>
      </w:tabs>
      <w:spacing w:after="0" w:line="240" w:lineRule="auto"/>
      <w:jc w:val="both"/>
    </w:pPr>
    <w:rPr>
      <w:rFonts w:ascii="Verdana" w:eastAsia="Times New Roman" w:hAnsi="Verdana" w:cs="Arial"/>
      <w:sz w:val="20"/>
      <w:szCs w:val="20"/>
      <w:lang w:val="es-ES" w:eastAsia="es-ES"/>
    </w:rPr>
  </w:style>
  <w:style w:type="paragraph" w:styleId="TDC2">
    <w:name w:val="toc 2"/>
    <w:basedOn w:val="Normal"/>
    <w:next w:val="Normal"/>
    <w:autoRedefine/>
    <w:uiPriority w:val="39"/>
    <w:unhideWhenUsed/>
    <w:rsid w:val="00F10744"/>
    <w:pPr>
      <w:tabs>
        <w:tab w:val="right" w:leader="dot" w:pos="8828"/>
      </w:tabs>
      <w:spacing w:after="100"/>
      <w:ind w:left="240"/>
    </w:pPr>
    <w:rPr>
      <w:rFonts w:ascii="Verdana" w:hAnsi="Verdana" w:cs="Arial"/>
      <w:noProof/>
      <w:sz w:val="22"/>
      <w:szCs w:val="22"/>
    </w:rPr>
  </w:style>
  <w:style w:type="paragraph" w:styleId="NormalWeb">
    <w:name w:val="Normal (Web)"/>
    <w:basedOn w:val="Normal"/>
    <w:uiPriority w:val="99"/>
    <w:semiHidden/>
    <w:unhideWhenUsed/>
    <w:rsid w:val="00C43B57"/>
    <w:pPr>
      <w:spacing w:before="100" w:beforeAutospacing="1" w:after="100" w:afterAutospacing="1"/>
      <w:ind w:left="0"/>
      <w:jc w:val="left"/>
    </w:pPr>
    <w:rPr>
      <w:rFonts w:ascii="Times New Roman" w:hAnsi="Times New Roman"/>
      <w:szCs w:val="24"/>
      <w:lang w:eastAsia="es-CO"/>
    </w:rPr>
  </w:style>
  <w:style w:type="paragraph" w:styleId="Revisin">
    <w:name w:val="Revision"/>
    <w:hidden/>
    <w:uiPriority w:val="99"/>
    <w:semiHidden/>
    <w:rsid w:val="00AA39D9"/>
    <w:pPr>
      <w:spacing w:after="0" w:line="240" w:lineRule="auto"/>
    </w:pPr>
    <w:rPr>
      <w:rFonts w:ascii="Arial Narrow" w:eastAsia="Times New Roman" w:hAnsi="Arial Narrow" w:cs="Times New Roman"/>
      <w:sz w:val="24"/>
      <w:szCs w:val="20"/>
      <w:lang w:eastAsia="es-ES"/>
    </w:rPr>
  </w:style>
  <w:style w:type="character" w:styleId="Textoennegrita">
    <w:name w:val="Strong"/>
    <w:basedOn w:val="Fuentedeprrafopredeter"/>
    <w:uiPriority w:val="22"/>
    <w:qFormat/>
    <w:rsid w:val="00842835"/>
    <w:rPr>
      <w:b/>
      <w:bCs/>
    </w:rPr>
  </w:style>
  <w:style w:type="table" w:styleId="Tablaconcuadrcula">
    <w:name w:val="Table Grid"/>
    <w:basedOn w:val="Tablanormal"/>
    <w:uiPriority w:val="59"/>
    <w:rsid w:val="00CF31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fuvd">
    <w:name w:val="ilfuvd"/>
    <w:basedOn w:val="Fuentedeprrafopredeter"/>
    <w:rsid w:val="00A56648"/>
  </w:style>
  <w:style w:type="character" w:styleId="nfasis">
    <w:name w:val="Emphasis"/>
    <w:basedOn w:val="Fuentedeprrafopredeter"/>
    <w:uiPriority w:val="20"/>
    <w:qFormat/>
    <w:rsid w:val="00A56648"/>
    <w:rPr>
      <w:b/>
      <w:bCs/>
      <w:i w:val="0"/>
      <w:iCs w:val="0"/>
    </w:rPr>
  </w:style>
  <w:style w:type="character" w:customStyle="1" w:styleId="st1">
    <w:name w:val="st1"/>
    <w:basedOn w:val="Fuentedeprrafopredeter"/>
    <w:rsid w:val="00A56648"/>
  </w:style>
  <w:style w:type="character" w:customStyle="1" w:styleId="Ninguno">
    <w:name w:val="Ninguno"/>
    <w:rsid w:val="006164C3"/>
    <w:rPr>
      <w:lang w:val="es-ES_tradnl"/>
    </w:rPr>
  </w:style>
  <w:style w:type="character" w:customStyle="1" w:styleId="thecategory">
    <w:name w:val="thecategory"/>
    <w:basedOn w:val="Fuentedeprrafopredeter"/>
    <w:rsid w:val="00470FA9"/>
  </w:style>
  <w:style w:type="character" w:customStyle="1" w:styleId="thecomment">
    <w:name w:val="thecomment"/>
    <w:basedOn w:val="Fuentedeprrafopredeter"/>
    <w:rsid w:val="00470FA9"/>
  </w:style>
  <w:style w:type="paragraph" w:styleId="Textonotaalfinal">
    <w:name w:val="endnote text"/>
    <w:basedOn w:val="Normal"/>
    <w:link w:val="TextonotaalfinalCar"/>
    <w:uiPriority w:val="99"/>
    <w:semiHidden/>
    <w:unhideWhenUsed/>
    <w:rsid w:val="000902D3"/>
    <w:rPr>
      <w:sz w:val="20"/>
    </w:rPr>
  </w:style>
  <w:style w:type="character" w:customStyle="1" w:styleId="TextonotaalfinalCar">
    <w:name w:val="Texto nota al final Car"/>
    <w:basedOn w:val="Fuentedeprrafopredeter"/>
    <w:link w:val="Textonotaalfinal"/>
    <w:uiPriority w:val="99"/>
    <w:semiHidden/>
    <w:rsid w:val="000902D3"/>
    <w:rPr>
      <w:rFonts w:ascii="Arial Narrow" w:eastAsia="Times New Roman" w:hAnsi="Arial Narrow" w:cs="Times New Roman"/>
      <w:sz w:val="20"/>
      <w:szCs w:val="20"/>
      <w:lang w:eastAsia="es-ES"/>
    </w:rPr>
  </w:style>
  <w:style w:type="character" w:styleId="Refdenotaalfinal">
    <w:name w:val="endnote reference"/>
    <w:basedOn w:val="Fuentedeprrafopredeter"/>
    <w:uiPriority w:val="99"/>
    <w:semiHidden/>
    <w:unhideWhenUsed/>
    <w:rsid w:val="000902D3"/>
    <w:rPr>
      <w:vertAlign w:val="superscript"/>
    </w:rPr>
  </w:style>
  <w:style w:type="paragraph" w:customStyle="1" w:styleId="Cuerpo">
    <w:name w:val="Cuerpo"/>
    <w:rsid w:val="001A4C5B"/>
    <w:pPr>
      <w:pBdr>
        <w:top w:val="nil"/>
        <w:left w:val="nil"/>
        <w:bottom w:val="nil"/>
        <w:right w:val="nil"/>
        <w:between w:val="nil"/>
        <w:bar w:val="nil"/>
      </w:pBdr>
      <w:spacing w:after="0" w:line="240" w:lineRule="auto"/>
      <w:ind w:left="851"/>
      <w:jc w:val="both"/>
    </w:pPr>
    <w:rPr>
      <w:rFonts w:ascii="Arial Narrow" w:eastAsia="Arial Narrow" w:hAnsi="Arial Narrow" w:cs="Arial Narrow"/>
      <w:color w:val="000000"/>
      <w:sz w:val="24"/>
      <w:szCs w:val="24"/>
      <w:u w:color="000000"/>
      <w:bdr w:val="nil"/>
      <w:lang w:eastAsia="es-CO"/>
    </w:rPr>
  </w:style>
  <w:style w:type="numbering" w:customStyle="1" w:styleId="Estiloimportado3">
    <w:name w:val="Estilo importado 3"/>
    <w:rsid w:val="001A4C5B"/>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40660">
      <w:bodyDiv w:val="1"/>
      <w:marLeft w:val="0"/>
      <w:marRight w:val="0"/>
      <w:marTop w:val="0"/>
      <w:marBottom w:val="0"/>
      <w:divBdr>
        <w:top w:val="none" w:sz="0" w:space="0" w:color="auto"/>
        <w:left w:val="none" w:sz="0" w:space="0" w:color="auto"/>
        <w:bottom w:val="none" w:sz="0" w:space="0" w:color="auto"/>
        <w:right w:val="none" w:sz="0" w:space="0" w:color="auto"/>
      </w:divBdr>
    </w:div>
    <w:div w:id="498496455">
      <w:bodyDiv w:val="1"/>
      <w:marLeft w:val="0"/>
      <w:marRight w:val="0"/>
      <w:marTop w:val="0"/>
      <w:marBottom w:val="0"/>
      <w:divBdr>
        <w:top w:val="none" w:sz="0" w:space="0" w:color="auto"/>
        <w:left w:val="none" w:sz="0" w:space="0" w:color="auto"/>
        <w:bottom w:val="none" w:sz="0" w:space="0" w:color="auto"/>
        <w:right w:val="none" w:sz="0" w:space="0" w:color="auto"/>
      </w:divBdr>
    </w:div>
    <w:div w:id="533736170">
      <w:bodyDiv w:val="1"/>
      <w:marLeft w:val="0"/>
      <w:marRight w:val="0"/>
      <w:marTop w:val="0"/>
      <w:marBottom w:val="0"/>
      <w:divBdr>
        <w:top w:val="none" w:sz="0" w:space="0" w:color="auto"/>
        <w:left w:val="none" w:sz="0" w:space="0" w:color="auto"/>
        <w:bottom w:val="none" w:sz="0" w:space="0" w:color="auto"/>
        <w:right w:val="none" w:sz="0" w:space="0" w:color="auto"/>
      </w:divBdr>
      <w:divsChild>
        <w:div w:id="593318565">
          <w:marLeft w:val="0"/>
          <w:marRight w:val="0"/>
          <w:marTop w:val="0"/>
          <w:marBottom w:val="0"/>
          <w:divBdr>
            <w:top w:val="none" w:sz="0" w:space="0" w:color="auto"/>
            <w:left w:val="none" w:sz="0" w:space="0" w:color="auto"/>
            <w:bottom w:val="none" w:sz="0" w:space="0" w:color="auto"/>
            <w:right w:val="none" w:sz="0" w:space="0" w:color="auto"/>
          </w:divBdr>
          <w:divsChild>
            <w:div w:id="1889679186">
              <w:marLeft w:val="0"/>
              <w:marRight w:val="0"/>
              <w:marTop w:val="0"/>
              <w:marBottom w:val="0"/>
              <w:divBdr>
                <w:top w:val="none" w:sz="0" w:space="0" w:color="auto"/>
                <w:left w:val="none" w:sz="0" w:space="0" w:color="auto"/>
                <w:bottom w:val="none" w:sz="0" w:space="0" w:color="auto"/>
                <w:right w:val="none" w:sz="0" w:space="0" w:color="auto"/>
              </w:divBdr>
            </w:div>
            <w:div w:id="1325279760">
              <w:marLeft w:val="0"/>
              <w:marRight w:val="0"/>
              <w:marTop w:val="0"/>
              <w:marBottom w:val="0"/>
              <w:divBdr>
                <w:top w:val="none" w:sz="0" w:space="0" w:color="auto"/>
                <w:left w:val="none" w:sz="0" w:space="0" w:color="auto"/>
                <w:bottom w:val="none" w:sz="0" w:space="0" w:color="auto"/>
                <w:right w:val="none" w:sz="0" w:space="0" w:color="auto"/>
              </w:divBdr>
            </w:div>
            <w:div w:id="798575012">
              <w:marLeft w:val="0"/>
              <w:marRight w:val="0"/>
              <w:marTop w:val="0"/>
              <w:marBottom w:val="0"/>
              <w:divBdr>
                <w:top w:val="none" w:sz="0" w:space="0" w:color="auto"/>
                <w:left w:val="none" w:sz="0" w:space="0" w:color="auto"/>
                <w:bottom w:val="none" w:sz="0" w:space="0" w:color="auto"/>
                <w:right w:val="none" w:sz="0" w:space="0" w:color="auto"/>
              </w:divBdr>
            </w:div>
            <w:div w:id="1124735200">
              <w:marLeft w:val="0"/>
              <w:marRight w:val="0"/>
              <w:marTop w:val="0"/>
              <w:marBottom w:val="0"/>
              <w:divBdr>
                <w:top w:val="none" w:sz="0" w:space="0" w:color="auto"/>
                <w:left w:val="none" w:sz="0" w:space="0" w:color="auto"/>
                <w:bottom w:val="none" w:sz="0" w:space="0" w:color="auto"/>
                <w:right w:val="none" w:sz="0" w:space="0" w:color="auto"/>
              </w:divBdr>
            </w:div>
            <w:div w:id="1554854955">
              <w:marLeft w:val="0"/>
              <w:marRight w:val="0"/>
              <w:marTop w:val="0"/>
              <w:marBottom w:val="0"/>
              <w:divBdr>
                <w:top w:val="none" w:sz="0" w:space="0" w:color="auto"/>
                <w:left w:val="none" w:sz="0" w:space="0" w:color="auto"/>
                <w:bottom w:val="none" w:sz="0" w:space="0" w:color="auto"/>
                <w:right w:val="none" w:sz="0" w:space="0" w:color="auto"/>
              </w:divBdr>
            </w:div>
            <w:div w:id="1791167902">
              <w:marLeft w:val="0"/>
              <w:marRight w:val="0"/>
              <w:marTop w:val="0"/>
              <w:marBottom w:val="0"/>
              <w:divBdr>
                <w:top w:val="none" w:sz="0" w:space="0" w:color="auto"/>
                <w:left w:val="none" w:sz="0" w:space="0" w:color="auto"/>
                <w:bottom w:val="none" w:sz="0" w:space="0" w:color="auto"/>
                <w:right w:val="none" w:sz="0" w:space="0" w:color="auto"/>
              </w:divBdr>
            </w:div>
            <w:div w:id="4784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122528">
      <w:bodyDiv w:val="1"/>
      <w:marLeft w:val="0"/>
      <w:marRight w:val="0"/>
      <w:marTop w:val="0"/>
      <w:marBottom w:val="0"/>
      <w:divBdr>
        <w:top w:val="none" w:sz="0" w:space="0" w:color="auto"/>
        <w:left w:val="none" w:sz="0" w:space="0" w:color="auto"/>
        <w:bottom w:val="none" w:sz="0" w:space="0" w:color="auto"/>
        <w:right w:val="none" w:sz="0" w:space="0" w:color="auto"/>
      </w:divBdr>
    </w:div>
    <w:div w:id="678969051">
      <w:bodyDiv w:val="1"/>
      <w:marLeft w:val="0"/>
      <w:marRight w:val="0"/>
      <w:marTop w:val="0"/>
      <w:marBottom w:val="0"/>
      <w:divBdr>
        <w:top w:val="none" w:sz="0" w:space="0" w:color="auto"/>
        <w:left w:val="none" w:sz="0" w:space="0" w:color="auto"/>
        <w:bottom w:val="none" w:sz="0" w:space="0" w:color="auto"/>
        <w:right w:val="none" w:sz="0" w:space="0" w:color="auto"/>
      </w:divBdr>
    </w:div>
    <w:div w:id="773787432">
      <w:bodyDiv w:val="1"/>
      <w:marLeft w:val="0"/>
      <w:marRight w:val="0"/>
      <w:marTop w:val="0"/>
      <w:marBottom w:val="0"/>
      <w:divBdr>
        <w:top w:val="none" w:sz="0" w:space="0" w:color="auto"/>
        <w:left w:val="none" w:sz="0" w:space="0" w:color="auto"/>
        <w:bottom w:val="none" w:sz="0" w:space="0" w:color="auto"/>
        <w:right w:val="none" w:sz="0" w:space="0" w:color="auto"/>
      </w:divBdr>
    </w:div>
    <w:div w:id="986860634">
      <w:bodyDiv w:val="1"/>
      <w:marLeft w:val="0"/>
      <w:marRight w:val="0"/>
      <w:marTop w:val="0"/>
      <w:marBottom w:val="0"/>
      <w:divBdr>
        <w:top w:val="none" w:sz="0" w:space="0" w:color="auto"/>
        <w:left w:val="none" w:sz="0" w:space="0" w:color="auto"/>
        <w:bottom w:val="none" w:sz="0" w:space="0" w:color="auto"/>
        <w:right w:val="none" w:sz="0" w:space="0" w:color="auto"/>
      </w:divBdr>
      <w:divsChild>
        <w:div w:id="126241019">
          <w:marLeft w:val="0"/>
          <w:marRight w:val="0"/>
          <w:marTop w:val="0"/>
          <w:marBottom w:val="0"/>
          <w:divBdr>
            <w:top w:val="none" w:sz="0" w:space="0" w:color="auto"/>
            <w:left w:val="none" w:sz="0" w:space="0" w:color="auto"/>
            <w:bottom w:val="none" w:sz="0" w:space="0" w:color="auto"/>
            <w:right w:val="none" w:sz="0" w:space="0" w:color="auto"/>
          </w:divBdr>
        </w:div>
        <w:div w:id="1847595931">
          <w:marLeft w:val="0"/>
          <w:marRight w:val="0"/>
          <w:marTop w:val="0"/>
          <w:marBottom w:val="0"/>
          <w:divBdr>
            <w:top w:val="none" w:sz="0" w:space="0" w:color="auto"/>
            <w:left w:val="none" w:sz="0" w:space="0" w:color="auto"/>
            <w:bottom w:val="none" w:sz="0" w:space="0" w:color="auto"/>
            <w:right w:val="none" w:sz="0" w:space="0" w:color="auto"/>
          </w:divBdr>
        </w:div>
        <w:div w:id="692270736">
          <w:marLeft w:val="0"/>
          <w:marRight w:val="0"/>
          <w:marTop w:val="0"/>
          <w:marBottom w:val="0"/>
          <w:divBdr>
            <w:top w:val="none" w:sz="0" w:space="0" w:color="auto"/>
            <w:left w:val="none" w:sz="0" w:space="0" w:color="auto"/>
            <w:bottom w:val="none" w:sz="0" w:space="0" w:color="auto"/>
            <w:right w:val="none" w:sz="0" w:space="0" w:color="auto"/>
          </w:divBdr>
        </w:div>
      </w:divsChild>
    </w:div>
    <w:div w:id="1482380824">
      <w:bodyDiv w:val="1"/>
      <w:marLeft w:val="0"/>
      <w:marRight w:val="0"/>
      <w:marTop w:val="0"/>
      <w:marBottom w:val="0"/>
      <w:divBdr>
        <w:top w:val="none" w:sz="0" w:space="0" w:color="auto"/>
        <w:left w:val="none" w:sz="0" w:space="0" w:color="auto"/>
        <w:bottom w:val="none" w:sz="0" w:space="0" w:color="auto"/>
        <w:right w:val="none" w:sz="0" w:space="0" w:color="auto"/>
      </w:divBdr>
    </w:div>
    <w:div w:id="1823621215">
      <w:bodyDiv w:val="1"/>
      <w:marLeft w:val="0"/>
      <w:marRight w:val="0"/>
      <w:marTop w:val="0"/>
      <w:marBottom w:val="0"/>
      <w:divBdr>
        <w:top w:val="none" w:sz="0" w:space="0" w:color="auto"/>
        <w:left w:val="none" w:sz="0" w:space="0" w:color="auto"/>
        <w:bottom w:val="none" w:sz="0" w:space="0" w:color="auto"/>
        <w:right w:val="none" w:sz="0" w:space="0" w:color="auto"/>
      </w:divBdr>
      <w:divsChild>
        <w:div w:id="1319067629">
          <w:marLeft w:val="0"/>
          <w:marRight w:val="0"/>
          <w:marTop w:val="0"/>
          <w:marBottom w:val="225"/>
          <w:divBdr>
            <w:top w:val="none" w:sz="0" w:space="0" w:color="auto"/>
            <w:left w:val="none" w:sz="0" w:space="0" w:color="auto"/>
            <w:bottom w:val="none" w:sz="0" w:space="0" w:color="auto"/>
            <w:right w:val="none" w:sz="0" w:space="0" w:color="auto"/>
          </w:divBdr>
          <w:divsChild>
            <w:div w:id="694113408">
              <w:marLeft w:val="0"/>
              <w:marRight w:val="0"/>
              <w:marTop w:val="0"/>
              <w:marBottom w:val="0"/>
              <w:divBdr>
                <w:top w:val="none" w:sz="0" w:space="0" w:color="auto"/>
                <w:left w:val="none" w:sz="0" w:space="0" w:color="auto"/>
                <w:bottom w:val="none" w:sz="0" w:space="0" w:color="auto"/>
                <w:right w:val="none" w:sz="0" w:space="0" w:color="auto"/>
              </w:divBdr>
            </w:div>
            <w:div w:id="1284386536">
              <w:marLeft w:val="0"/>
              <w:marRight w:val="0"/>
              <w:marTop w:val="0"/>
              <w:marBottom w:val="0"/>
              <w:divBdr>
                <w:top w:val="none" w:sz="0" w:space="0" w:color="auto"/>
                <w:left w:val="none" w:sz="0" w:space="0" w:color="auto"/>
                <w:bottom w:val="none" w:sz="0" w:space="0" w:color="auto"/>
                <w:right w:val="none" w:sz="0" w:space="0" w:color="auto"/>
              </w:divBdr>
            </w:div>
            <w:div w:id="161624339">
              <w:marLeft w:val="0"/>
              <w:marRight w:val="0"/>
              <w:marTop w:val="0"/>
              <w:marBottom w:val="0"/>
              <w:divBdr>
                <w:top w:val="none" w:sz="0" w:space="0" w:color="auto"/>
                <w:left w:val="none" w:sz="0" w:space="0" w:color="auto"/>
                <w:bottom w:val="none" w:sz="0" w:space="0" w:color="auto"/>
                <w:right w:val="none" w:sz="0" w:space="0" w:color="auto"/>
              </w:divBdr>
            </w:div>
            <w:div w:id="694698780">
              <w:marLeft w:val="0"/>
              <w:marRight w:val="0"/>
              <w:marTop w:val="0"/>
              <w:marBottom w:val="0"/>
              <w:divBdr>
                <w:top w:val="none" w:sz="0" w:space="0" w:color="auto"/>
                <w:left w:val="none" w:sz="0" w:space="0" w:color="auto"/>
                <w:bottom w:val="none" w:sz="0" w:space="0" w:color="auto"/>
                <w:right w:val="none" w:sz="0" w:space="0" w:color="auto"/>
              </w:divBdr>
            </w:div>
            <w:div w:id="929847291">
              <w:marLeft w:val="0"/>
              <w:marRight w:val="0"/>
              <w:marTop w:val="0"/>
              <w:marBottom w:val="0"/>
              <w:divBdr>
                <w:top w:val="none" w:sz="0" w:space="0" w:color="auto"/>
                <w:left w:val="none" w:sz="0" w:space="0" w:color="auto"/>
                <w:bottom w:val="none" w:sz="0" w:space="0" w:color="auto"/>
                <w:right w:val="none" w:sz="0" w:space="0" w:color="auto"/>
              </w:divBdr>
            </w:div>
          </w:divsChild>
        </w:div>
        <w:div w:id="2069258630">
          <w:marLeft w:val="0"/>
          <w:marRight w:val="0"/>
          <w:marTop w:val="0"/>
          <w:marBottom w:val="450"/>
          <w:divBdr>
            <w:top w:val="none" w:sz="0" w:space="0" w:color="auto"/>
            <w:left w:val="none" w:sz="0" w:space="0" w:color="auto"/>
            <w:bottom w:val="none" w:sz="0" w:space="0" w:color="auto"/>
            <w:right w:val="none" w:sz="0" w:space="0" w:color="auto"/>
          </w:divBdr>
          <w:divsChild>
            <w:div w:id="520437567">
              <w:marLeft w:val="0"/>
              <w:marRight w:val="0"/>
              <w:marTop w:val="0"/>
              <w:marBottom w:val="0"/>
              <w:divBdr>
                <w:top w:val="none" w:sz="0" w:space="0" w:color="auto"/>
                <w:left w:val="none" w:sz="0" w:space="0" w:color="auto"/>
                <w:bottom w:val="none" w:sz="0" w:space="0" w:color="auto"/>
                <w:right w:val="none" w:sz="0" w:space="0" w:color="auto"/>
              </w:divBdr>
            </w:div>
            <w:div w:id="1225485323">
              <w:marLeft w:val="0"/>
              <w:marRight w:val="0"/>
              <w:marTop w:val="0"/>
              <w:marBottom w:val="0"/>
              <w:divBdr>
                <w:top w:val="none" w:sz="0" w:space="0" w:color="auto"/>
                <w:left w:val="none" w:sz="0" w:space="0" w:color="auto"/>
                <w:bottom w:val="none" w:sz="0" w:space="0" w:color="auto"/>
                <w:right w:val="none" w:sz="0" w:space="0" w:color="auto"/>
              </w:divBdr>
              <w:divsChild>
                <w:div w:id="1339817992">
                  <w:marLeft w:val="0"/>
                  <w:marRight w:val="0"/>
                  <w:marTop w:val="0"/>
                  <w:marBottom w:val="0"/>
                  <w:divBdr>
                    <w:top w:val="none" w:sz="0" w:space="0" w:color="auto"/>
                    <w:left w:val="none" w:sz="0" w:space="0" w:color="auto"/>
                    <w:bottom w:val="none" w:sz="0" w:space="0" w:color="auto"/>
                    <w:right w:val="none" w:sz="0" w:space="0" w:color="auto"/>
                  </w:divBdr>
                  <w:divsChild>
                    <w:div w:id="1674988805">
                      <w:marLeft w:val="0"/>
                      <w:marRight w:val="0"/>
                      <w:marTop w:val="0"/>
                      <w:marBottom w:val="0"/>
                      <w:divBdr>
                        <w:top w:val="none" w:sz="0" w:space="0" w:color="auto"/>
                        <w:left w:val="none" w:sz="0" w:space="0" w:color="auto"/>
                        <w:bottom w:val="none" w:sz="0" w:space="0" w:color="auto"/>
                        <w:right w:val="none" w:sz="0" w:space="0" w:color="auto"/>
                      </w:divBdr>
                      <w:divsChild>
                        <w:div w:id="237324159">
                          <w:marLeft w:val="0"/>
                          <w:marRight w:val="0"/>
                          <w:marTop w:val="0"/>
                          <w:marBottom w:val="0"/>
                          <w:divBdr>
                            <w:top w:val="none" w:sz="0" w:space="0" w:color="auto"/>
                            <w:left w:val="none" w:sz="0" w:space="0" w:color="auto"/>
                            <w:bottom w:val="none" w:sz="0" w:space="0" w:color="auto"/>
                            <w:right w:val="none" w:sz="0" w:space="0" w:color="auto"/>
                          </w:divBdr>
                          <w:divsChild>
                            <w:div w:id="1944148377">
                              <w:blockQuote w:val="1"/>
                              <w:marLeft w:val="0"/>
                              <w:marRight w:val="0"/>
                              <w:marTop w:val="375"/>
                              <w:marBottom w:val="0"/>
                              <w:divBdr>
                                <w:top w:val="none" w:sz="0" w:space="0" w:color="auto"/>
                                <w:left w:val="none" w:sz="0" w:space="0" w:color="auto"/>
                                <w:bottom w:val="none" w:sz="0" w:space="0" w:color="auto"/>
                                <w:right w:val="none" w:sz="0" w:space="0" w:color="auto"/>
                              </w:divBdr>
                            </w:div>
                            <w:div w:id="1533566890">
                              <w:blockQuote w:val="1"/>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2B925B5B197580408117BBF0602E3E2E" ma:contentTypeVersion="12" ma:contentTypeDescription="Crear nuevo documento." ma:contentTypeScope="" ma:versionID="1abed369859204fc2004f8cce40d2c17">
  <xsd:schema xmlns:xsd="http://www.w3.org/2001/XMLSchema" xmlns:xs="http://www.w3.org/2001/XMLSchema" xmlns:p="http://schemas.microsoft.com/office/2006/metadata/properties" xmlns:ns2="7ed2feb8-0f39-460c-8ce2-c9fa6dbbca38" xmlns:ns3="15ee4c61-c8b0-4b12-9c43-d8fef0b1e64c" targetNamespace="http://schemas.microsoft.com/office/2006/metadata/properties" ma:root="true" ma:fieldsID="2f2ca4271abecc31c54e6d4309c3c7bb" ns2:_="" ns3:_="">
    <xsd:import namespace="7ed2feb8-0f39-460c-8ce2-c9fa6dbbca38"/>
    <xsd:import namespace="15ee4c61-c8b0-4b12-9c43-d8fef0b1e64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2feb8-0f39-460c-8ce2-c9fa6dbbc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ee4c61-c8b0-4b12-9c43-d8fef0b1e64c"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15ee4c61-c8b0-4b12-9c43-d8fef0b1e64c">
      <UserInfo>
        <DisplayName/>
        <AccountId xsi:nil="true"/>
        <AccountType/>
      </UserInfo>
    </SharedWithUsers>
    <MediaLengthInSeconds xmlns="7ed2feb8-0f39-460c-8ce2-c9fa6dbbca3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1C8F4-6354-4E00-BEED-0F4F4E3B28AE}">
  <ds:schemaRefs>
    <ds:schemaRef ds:uri="http://schemas.microsoft.com/sharepoint/v3/contenttype/forms"/>
  </ds:schemaRefs>
</ds:datastoreItem>
</file>

<file path=customXml/itemProps2.xml><?xml version="1.0" encoding="utf-8"?>
<ds:datastoreItem xmlns:ds="http://schemas.openxmlformats.org/officeDocument/2006/customXml" ds:itemID="{DEC6B50C-7AF4-4D88-9E10-26C3DFD40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2feb8-0f39-460c-8ce2-c9fa6dbbca38"/>
    <ds:schemaRef ds:uri="15ee4c61-c8b0-4b12-9c43-d8fef0b1e6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7FC24F-9075-40DC-AC15-6D49F1A279B4}">
  <ds:schemaRefs>
    <ds:schemaRef ds:uri="http://schemas.microsoft.com/office/2006/metadata/properties"/>
    <ds:schemaRef ds:uri="http://schemas.microsoft.com/office/infopath/2007/PartnerControls"/>
    <ds:schemaRef ds:uri="15ee4c61-c8b0-4b12-9c43-d8fef0b1e64c"/>
    <ds:schemaRef ds:uri="7ed2feb8-0f39-460c-8ce2-c9fa6dbbca38"/>
  </ds:schemaRefs>
</ds:datastoreItem>
</file>

<file path=customXml/itemProps4.xml><?xml version="1.0" encoding="utf-8"?>
<ds:datastoreItem xmlns:ds="http://schemas.openxmlformats.org/officeDocument/2006/customXml" ds:itemID="{DF6122B0-EBD7-4C9C-A68E-F86073ABB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5496</Words>
  <Characters>30230</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Catharine Corredor Gomez</dc:creator>
  <cp:lastModifiedBy>Lilian Andrea Sanabria Abdalá</cp:lastModifiedBy>
  <cp:revision>2</cp:revision>
  <cp:lastPrinted>2024-12-13T01:13:00Z</cp:lastPrinted>
  <dcterms:created xsi:type="dcterms:W3CDTF">2025-09-17T18:23:00Z</dcterms:created>
  <dcterms:modified xsi:type="dcterms:W3CDTF">2025-09-17T18:23:00Z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0x0101002B925B5B197580408117BBF0602E3E2E</vt:lpwstr>
  </property>
  <property fmtid="{D5CDD505-2E9C-101B-9397-08002B2CF9AE}" pid="3" name="Order">
    <vt:r8>1639700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